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7C3F" w:rsidR="00B92B86" w:rsidP="0049749B" w:rsidRDefault="00B92B86" w14:paraId="25be97f" w14:textId="25be97f">
      <w:pPr>
        <w:spacing w:after="0" w:line="240" w:lineRule="auto"/>
        <w:jc w:val="right"/>
        <w15:collapsed w:val="false"/>
        <w:rPr>
          <w:rFonts w:ascii="Times New Roman" w:hAnsi="Times New Roman"/>
          <w:color w:val="FF0000"/>
          <w:sz w:val="12"/>
          <w:szCs w:val="24"/>
        </w:rPr>
      </w:pPr>
      <w:bookmarkStart w:name="_GoBack" w:id="0"/>
      <w:bookmarkEnd w:id="0"/>
    </w:p>
    <w:p w:rsidRPr="006D2A8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REPUBLIKA HRVATSKA</w:t>
      </w:r>
    </w:p>
    <w:p w:rsidRPr="006D2A8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TRGOVAČKI SUD U VARAŽDINU</w:t>
      </w:r>
      <w:r w:rsidRPr="006D2A83">
        <w:rPr>
          <w:rFonts w:ascii="Times New Roman" w:hAnsi="Times New Roman" w:eastAsia="Times New Roman"/>
          <w:sz w:val="24"/>
          <w:szCs w:val="24"/>
          <w:lang w:eastAsia="hr-HR"/>
        </w:rPr>
        <w:tab/>
        <w:t xml:space="preserve">                    </w:t>
      </w:r>
    </w:p>
    <w:p w:rsidRPr="006D2A83" w:rsidR="00797FF7" w:rsidP="00797FF7" w:rsidRDefault="00797FF7">
      <w:pPr>
        <w:spacing w:after="0" w:line="240" w:lineRule="auto"/>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Varaždin, Braće Radić 2</w:t>
      </w:r>
    </w:p>
    <w:p w:rsidRPr="006D2A83" w:rsidR="00797FF7" w:rsidP="0049749B" w:rsidRDefault="00797FF7">
      <w:pPr>
        <w:spacing w:after="0" w:line="240" w:lineRule="auto"/>
        <w:jc w:val="right"/>
        <w:rPr>
          <w:rFonts w:ascii="Times New Roman" w:hAnsi="Times New Roman"/>
          <w:sz w:val="12"/>
          <w:szCs w:val="24"/>
        </w:rPr>
      </w:pPr>
    </w:p>
    <w:p w:rsidRPr="006D2A83" w:rsidR="00797FF7" w:rsidP="0049749B" w:rsidRDefault="00797FF7">
      <w:pPr>
        <w:spacing w:after="0" w:line="240" w:lineRule="auto"/>
        <w:jc w:val="right"/>
        <w:rPr>
          <w:rFonts w:ascii="Times New Roman" w:hAnsi="Times New Roman"/>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6D2A83" w:rsidR="00340399" w:rsidTr="001D0E8B">
        <w:trPr>
          <w:jc w:val="right"/>
        </w:trPr>
        <w:tc>
          <w:tcPr>
            <w:tcW w:w="4320" w:type="dxa"/>
          </w:tcPr>
          <w:p w:rsidRPr="006D2A83" w:rsidR="00340399" w:rsidP="00A770A3" w:rsidRDefault="002F61DE">
            <w:pPr>
              <w:pStyle w:val="VSVerzija"/>
              <w:jc w:val="right"/>
            </w:pPr>
            <w:r w:rsidRPr="006D2A83">
              <w:t>Poslovni b</w:t>
            </w:r>
            <w:r w:rsidRPr="006D2A83" w:rsidR="0092437B">
              <w:t xml:space="preserve">roj: </w:t>
            </w:r>
            <w:r w:rsidRPr="006D2A83" w:rsidR="00797FF7">
              <w:t>1</w:t>
            </w:r>
            <w:r w:rsidRPr="006D2A83" w:rsidR="00DD3653">
              <w:t>0</w:t>
            </w:r>
            <w:r w:rsidRPr="006D2A83">
              <w:t xml:space="preserve"> </w:t>
            </w:r>
            <w:r w:rsidRPr="006D2A83" w:rsidR="00F65D4C">
              <w:t>St</w:t>
            </w:r>
            <w:r w:rsidRPr="006D2A83" w:rsidR="0092437B">
              <w:t>-</w:t>
            </w:r>
            <w:r w:rsidR="00FF59CA">
              <w:t>372</w:t>
            </w:r>
            <w:r w:rsidRPr="006D2A83" w:rsidR="00340399">
              <w:t>/</w:t>
            </w:r>
            <w:r w:rsidRPr="006D2A83" w:rsidR="00FE4624">
              <w:t>20</w:t>
            </w:r>
            <w:r w:rsidRPr="006D2A83" w:rsidR="00797FF7">
              <w:t>1</w:t>
            </w:r>
            <w:r w:rsidR="00FF59CA">
              <w:t>8</w:t>
            </w:r>
            <w:r w:rsidRPr="006D2A83" w:rsidR="00340399">
              <w:t>-</w:t>
            </w:r>
            <w:r w:rsidR="00A770A3">
              <w:t>86</w:t>
            </w:r>
          </w:p>
        </w:tc>
      </w:tr>
    </w:tbl>
    <w:p w:rsidRPr="006D2A83" w:rsidR="00340399" w:rsidP="00340399" w:rsidRDefault="00340399">
      <w:pPr>
        <w:spacing w:after="0" w:line="240" w:lineRule="auto"/>
        <w:jc w:val="both"/>
        <w:rPr>
          <w:rFonts w:ascii="Times New Roman" w:hAnsi="Times New Roman"/>
          <w:sz w:val="24"/>
          <w:szCs w:val="24"/>
        </w:rPr>
      </w:pPr>
    </w:p>
    <w:p w:rsidRPr="006D2A83" w:rsidR="008D05FD" w:rsidP="0049749B" w:rsidRDefault="008D05FD">
      <w:pPr>
        <w:spacing w:after="0" w:line="240" w:lineRule="auto"/>
        <w:jc w:val="both"/>
        <w:rPr>
          <w:rFonts w:ascii="Times New Roman" w:hAnsi="Times New Roman"/>
          <w:sz w:val="24"/>
          <w:szCs w:val="24"/>
        </w:rPr>
      </w:pPr>
    </w:p>
    <w:p w:rsidRPr="006D2A83" w:rsidR="00F65D4C" w:rsidP="00F65D4C" w:rsidRDefault="00F65D4C">
      <w:pPr>
        <w:spacing w:after="0" w:line="240" w:lineRule="auto"/>
        <w:jc w:val="center"/>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Z A P I S N I K</w:t>
      </w:r>
    </w:p>
    <w:p w:rsidRPr="006D2A83" w:rsidR="00F65D4C" w:rsidP="00F65D4C" w:rsidRDefault="00F65D4C">
      <w:pPr>
        <w:spacing w:after="0" w:line="240" w:lineRule="auto"/>
        <w:jc w:val="center"/>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od </w:t>
      </w:r>
      <w:r w:rsidR="00B92B84">
        <w:rPr>
          <w:rFonts w:ascii="Times New Roman" w:hAnsi="Times New Roman" w:eastAsia="Times New Roman"/>
          <w:sz w:val="24"/>
          <w:szCs w:val="24"/>
          <w:lang w:eastAsia="hr-HR"/>
        </w:rPr>
        <w:t>26</w:t>
      </w:r>
      <w:r w:rsidRPr="006D2A83">
        <w:rPr>
          <w:rFonts w:ascii="Times New Roman" w:hAnsi="Times New Roman" w:eastAsia="Times New Roman"/>
          <w:sz w:val="24"/>
          <w:szCs w:val="24"/>
          <w:lang w:eastAsia="hr-HR"/>
        </w:rPr>
        <w:t xml:space="preserve">. </w:t>
      </w:r>
      <w:r w:rsidR="00B92B84">
        <w:rPr>
          <w:rFonts w:ascii="Times New Roman" w:hAnsi="Times New Roman" w:eastAsia="Times New Roman"/>
          <w:sz w:val="24"/>
          <w:szCs w:val="24"/>
          <w:lang w:eastAsia="hr-HR"/>
        </w:rPr>
        <w:t>lipnja</w:t>
      </w:r>
      <w:r w:rsidRPr="006D2A83" w:rsidR="00BB00A8">
        <w:rPr>
          <w:rFonts w:ascii="Times New Roman" w:hAnsi="Times New Roman" w:eastAsia="Times New Roman"/>
          <w:sz w:val="24"/>
          <w:szCs w:val="24"/>
          <w:lang w:eastAsia="hr-HR"/>
        </w:rPr>
        <w:t xml:space="preserve"> </w:t>
      </w:r>
      <w:r w:rsidR="006F633C">
        <w:rPr>
          <w:rFonts w:ascii="Times New Roman" w:hAnsi="Times New Roman" w:eastAsia="Times New Roman"/>
          <w:sz w:val="24"/>
          <w:szCs w:val="24"/>
          <w:lang w:eastAsia="hr-HR"/>
        </w:rPr>
        <w:t>2020</w:t>
      </w:r>
      <w:r w:rsidRPr="006D2A83">
        <w:rPr>
          <w:rFonts w:ascii="Times New Roman" w:hAnsi="Times New Roman" w:eastAsia="Times New Roman"/>
          <w:sz w:val="24"/>
          <w:szCs w:val="24"/>
          <w:lang w:eastAsia="hr-HR"/>
        </w:rPr>
        <w:t xml:space="preserve">. </w:t>
      </w:r>
    </w:p>
    <w:p w:rsidRPr="00B872DE" w:rsidR="00877B67" w:rsidP="00877B67" w:rsidRDefault="00877B67">
      <w:pPr>
        <w:widowControl w:val="false"/>
        <w:spacing w:after="0" w:line="240" w:lineRule="auto"/>
        <w:jc w:val="center"/>
        <w:rPr>
          <w:rFonts w:ascii="Times New Roman" w:hAnsi="Times New Roman" w:eastAsia="Times New Roman"/>
          <w:snapToGrid w:val="false"/>
          <w:sz w:val="24"/>
          <w:szCs w:val="24"/>
        </w:rPr>
      </w:pPr>
      <w:r w:rsidRPr="00B872DE">
        <w:rPr>
          <w:rFonts w:ascii="Times New Roman" w:hAnsi="Times New Roman" w:eastAsia="Times New Roman"/>
          <w:snapToGrid w:val="false"/>
          <w:sz w:val="24"/>
          <w:szCs w:val="24"/>
        </w:rPr>
        <w:t>sastavljen kod Trgovačkog suda u Varaždinu,</w:t>
      </w:r>
    </w:p>
    <w:p w:rsidRPr="00B872DE" w:rsidR="00877B67" w:rsidP="00877B67" w:rsidRDefault="00877B67">
      <w:pPr>
        <w:widowControl w:val="false"/>
        <w:spacing w:after="0" w:line="240" w:lineRule="auto"/>
        <w:jc w:val="center"/>
        <w:rPr>
          <w:rFonts w:ascii="Times New Roman" w:hAnsi="Times New Roman" w:eastAsia="Times New Roman"/>
          <w:snapToGrid w:val="false"/>
          <w:sz w:val="24"/>
          <w:szCs w:val="24"/>
        </w:rPr>
      </w:pPr>
      <w:r w:rsidRPr="00B872DE">
        <w:rPr>
          <w:rFonts w:ascii="Times New Roman" w:hAnsi="Times New Roman" w:eastAsia="Times New Roman"/>
          <w:snapToGrid w:val="false"/>
          <w:sz w:val="24"/>
          <w:szCs w:val="24"/>
        </w:rPr>
        <w:t>o održanoj skupštini vjerovnika u stečajnom postupku</w:t>
      </w:r>
      <w:r>
        <w:rPr>
          <w:rFonts w:ascii="Times New Roman" w:hAnsi="Times New Roman" w:eastAsia="Times New Roman"/>
          <w:snapToGrid w:val="false"/>
          <w:sz w:val="24"/>
          <w:szCs w:val="24"/>
        </w:rPr>
        <w:t xml:space="preserve"> nad stečajnim</w:t>
      </w:r>
    </w:p>
    <w:p w:rsidR="00FF59CA" w:rsidP="006D2A83" w:rsidRDefault="00877B67">
      <w:pPr>
        <w:spacing w:after="0" w:line="240" w:lineRule="auto"/>
        <w:jc w:val="center"/>
        <w:rPr>
          <w:rFonts w:ascii="Times New Roman" w:hAnsi="Times New Roman"/>
          <w:sz w:val="24"/>
          <w:szCs w:val="24"/>
        </w:rPr>
      </w:pPr>
      <w:r w:rsidRPr="00B872DE">
        <w:rPr>
          <w:rFonts w:ascii="Times New Roman" w:hAnsi="Times New Roman" w:eastAsia="Times New Roman"/>
          <w:snapToGrid w:val="false"/>
          <w:sz w:val="24"/>
          <w:szCs w:val="24"/>
        </w:rPr>
        <w:t xml:space="preserve">dužnikom </w:t>
      </w:r>
      <w:r w:rsidRPr="00FF59CA" w:rsidR="00FF59CA">
        <w:rPr>
          <w:rFonts w:ascii="Times New Roman" w:hAnsi="Times New Roman"/>
          <w:sz w:val="24"/>
          <w:szCs w:val="24"/>
        </w:rPr>
        <w:t xml:space="preserve">AGRO-STOČARSTVO d.o.o. u stečaju, Sesvete Ludbreške, </w:t>
      </w:r>
    </w:p>
    <w:p w:rsidRPr="006D2A83" w:rsidR="006D2A83" w:rsidP="006D2A83" w:rsidRDefault="00FF59CA">
      <w:pPr>
        <w:spacing w:after="0" w:line="240" w:lineRule="auto"/>
        <w:jc w:val="center"/>
        <w:rPr>
          <w:rFonts w:ascii="Times New Roman" w:hAnsi="Times New Roman"/>
          <w:sz w:val="24"/>
          <w:szCs w:val="24"/>
        </w:rPr>
      </w:pPr>
      <w:r w:rsidRPr="00FF59CA">
        <w:rPr>
          <w:rFonts w:ascii="Times New Roman" w:hAnsi="Times New Roman"/>
          <w:sz w:val="24"/>
          <w:szCs w:val="24"/>
        </w:rPr>
        <w:t>Vinogradska ulica 6, OIB: 91202913660</w:t>
      </w:r>
    </w:p>
    <w:p w:rsidRPr="006D2A83" w:rsidR="006D2A83" w:rsidP="006D2A83" w:rsidRDefault="006D2A83">
      <w:pPr>
        <w:spacing w:after="0" w:line="240" w:lineRule="auto"/>
        <w:jc w:val="center"/>
        <w:rPr>
          <w:rFonts w:ascii="Times New Roman" w:hAnsi="Times New Roman"/>
          <w:sz w:val="24"/>
          <w:szCs w:val="24"/>
        </w:rPr>
      </w:pPr>
    </w:p>
    <w:p w:rsidRPr="006D2A83" w:rsidR="006D2A83" w:rsidP="006D2A83" w:rsidRDefault="006D2A83">
      <w:pPr>
        <w:spacing w:after="0" w:line="240" w:lineRule="auto"/>
        <w:jc w:val="both"/>
        <w:rPr>
          <w:rFonts w:ascii="Times New Roman" w:hAnsi="Times New Roman"/>
          <w:sz w:val="24"/>
          <w:szCs w:val="24"/>
        </w:rPr>
      </w:pP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Nazočni od strane suda: </w:t>
      </w: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Sudac: Denis Krnjak  </w:t>
      </w: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Zapisničar: Nevenka Vuković </w:t>
      </w:r>
    </w:p>
    <w:p w:rsidRPr="006D2A83" w:rsidR="006D2A83" w:rsidP="006D2A83" w:rsidRDefault="006D2A83">
      <w:pPr>
        <w:spacing w:after="0" w:line="240" w:lineRule="auto"/>
        <w:jc w:val="both"/>
        <w:rPr>
          <w:rFonts w:ascii="Times New Roman" w:hAnsi="Times New Roman"/>
          <w:sz w:val="24"/>
          <w:szCs w:val="24"/>
        </w:rPr>
      </w:pPr>
    </w:p>
    <w:p w:rsidRPr="006D2A83" w:rsidR="006D2A83" w:rsidP="006D2A83" w:rsidRDefault="006D2A83">
      <w:pPr>
        <w:spacing w:after="0" w:line="240" w:lineRule="auto"/>
        <w:jc w:val="both"/>
        <w:rPr>
          <w:rFonts w:ascii="Times New Roman" w:hAnsi="Times New Roman"/>
          <w:sz w:val="24"/>
          <w:szCs w:val="24"/>
        </w:rPr>
      </w:pPr>
      <w:r w:rsidRPr="006D2A83">
        <w:rPr>
          <w:rFonts w:ascii="Times New Roman" w:hAnsi="Times New Roman"/>
          <w:sz w:val="24"/>
          <w:szCs w:val="24"/>
        </w:rPr>
        <w:t xml:space="preserve">Početak u </w:t>
      </w:r>
      <w:r w:rsidR="00B92B84">
        <w:rPr>
          <w:rFonts w:ascii="Times New Roman" w:hAnsi="Times New Roman"/>
          <w:sz w:val="24"/>
          <w:szCs w:val="24"/>
        </w:rPr>
        <w:t>12</w:t>
      </w:r>
      <w:r w:rsidRPr="006D2A83">
        <w:rPr>
          <w:rFonts w:ascii="Times New Roman" w:hAnsi="Times New Roman"/>
          <w:sz w:val="24"/>
          <w:szCs w:val="24"/>
        </w:rPr>
        <w:t>:</w:t>
      </w:r>
      <w:r w:rsidR="00B92B84">
        <w:rPr>
          <w:rFonts w:ascii="Times New Roman" w:hAnsi="Times New Roman"/>
          <w:sz w:val="24"/>
          <w:szCs w:val="24"/>
        </w:rPr>
        <w:t>00</w:t>
      </w:r>
      <w:r w:rsidRPr="006D2A83">
        <w:rPr>
          <w:rFonts w:ascii="Times New Roman" w:hAnsi="Times New Roman"/>
          <w:sz w:val="24"/>
          <w:szCs w:val="24"/>
        </w:rPr>
        <w:t xml:space="preserve"> sati.</w:t>
      </w:r>
    </w:p>
    <w:p w:rsidRPr="00B872DE" w:rsidR="00B872DE" w:rsidP="00B872DE" w:rsidRDefault="00B872DE">
      <w:pPr>
        <w:widowControl w:val="false"/>
        <w:spacing w:after="0" w:line="240" w:lineRule="auto"/>
        <w:jc w:val="both"/>
        <w:rPr>
          <w:rFonts w:ascii="Times New Roman" w:hAnsi="Times New Roman" w:eastAsia="Times New Roman"/>
          <w:snapToGrid w:val="false"/>
          <w:sz w:val="24"/>
          <w:szCs w:val="24"/>
        </w:rPr>
      </w:pPr>
    </w:p>
    <w:p w:rsidRPr="00877B67" w:rsidR="00877B67" w:rsidP="002B24C7" w:rsidRDefault="00877B67">
      <w:pPr>
        <w:widowControl w:val="false"/>
        <w:spacing w:after="0" w:line="240" w:lineRule="auto"/>
        <w:jc w:val="both"/>
        <w:rPr>
          <w:rFonts w:ascii="Times New Roman" w:hAnsi="Times New Roman" w:eastAsia="Times New Roman"/>
          <w:snapToGrid w:val="false"/>
          <w:sz w:val="24"/>
          <w:szCs w:val="24"/>
        </w:rPr>
      </w:pPr>
      <w:r w:rsidRPr="00877B67">
        <w:rPr>
          <w:rFonts w:ascii="Times New Roman" w:hAnsi="Times New Roman" w:eastAsia="Times New Roman"/>
          <w:snapToGrid w:val="false"/>
          <w:sz w:val="24"/>
          <w:szCs w:val="24"/>
        </w:rPr>
        <w:tab/>
        <w:t>Utvrđuje se da su pristupili:</w:t>
      </w:r>
    </w:p>
    <w:p w:rsidRPr="00877B67" w:rsidR="00877B67" w:rsidP="002B24C7" w:rsidRDefault="00877B67">
      <w:pPr>
        <w:widowControl w:val="false"/>
        <w:spacing w:after="0" w:line="240" w:lineRule="auto"/>
        <w:jc w:val="both"/>
        <w:rPr>
          <w:rFonts w:ascii="Times New Roman" w:hAnsi="Times New Roman" w:eastAsia="Times New Roman"/>
          <w:snapToGrid w:val="false"/>
          <w:sz w:val="24"/>
          <w:szCs w:val="24"/>
        </w:rPr>
      </w:pPr>
      <w:r w:rsidRPr="00877B67">
        <w:rPr>
          <w:rFonts w:ascii="Times New Roman" w:hAnsi="Times New Roman" w:eastAsia="Times New Roman"/>
          <w:snapToGrid w:val="false"/>
          <w:sz w:val="24"/>
          <w:szCs w:val="24"/>
        </w:rPr>
        <w:t>-</w:t>
      </w:r>
      <w:r w:rsidRPr="00877B67">
        <w:rPr>
          <w:rFonts w:ascii="Times New Roman" w:hAnsi="Times New Roman" w:eastAsia="Times New Roman"/>
          <w:snapToGrid w:val="false"/>
          <w:sz w:val="24"/>
          <w:szCs w:val="24"/>
        </w:rPr>
        <w:tab/>
        <w:t>za stečajnog dužnika:  stečajn</w:t>
      </w:r>
      <w:r w:rsidR="00FF59CA">
        <w:rPr>
          <w:rFonts w:ascii="Times New Roman" w:hAnsi="Times New Roman" w:eastAsia="Times New Roman"/>
          <w:snapToGrid w:val="false"/>
          <w:sz w:val="24"/>
          <w:szCs w:val="24"/>
        </w:rPr>
        <w:t>a</w:t>
      </w:r>
      <w:r w:rsidRPr="00877B67">
        <w:rPr>
          <w:rFonts w:ascii="Times New Roman" w:hAnsi="Times New Roman" w:eastAsia="Times New Roman"/>
          <w:snapToGrid w:val="false"/>
          <w:sz w:val="24"/>
          <w:szCs w:val="24"/>
        </w:rPr>
        <w:t xml:space="preserve"> upravitelj</w:t>
      </w:r>
      <w:r w:rsidR="00FF59CA">
        <w:rPr>
          <w:rFonts w:ascii="Times New Roman" w:hAnsi="Times New Roman" w:eastAsia="Times New Roman"/>
          <w:snapToGrid w:val="false"/>
          <w:sz w:val="24"/>
          <w:szCs w:val="24"/>
        </w:rPr>
        <w:t>ica</w:t>
      </w:r>
      <w:r w:rsidRPr="00877B67">
        <w:rPr>
          <w:rFonts w:ascii="Times New Roman" w:hAnsi="Times New Roman" w:eastAsia="Times New Roman"/>
          <w:snapToGrid w:val="false"/>
          <w:sz w:val="24"/>
          <w:szCs w:val="24"/>
        </w:rPr>
        <w:t xml:space="preserve"> </w:t>
      </w:r>
      <w:r w:rsidR="00FF59CA">
        <w:rPr>
          <w:rFonts w:ascii="Times New Roman" w:hAnsi="Times New Roman" w:eastAsia="Times New Roman"/>
          <w:snapToGrid w:val="false"/>
          <w:sz w:val="24"/>
          <w:szCs w:val="24"/>
        </w:rPr>
        <w:t>Martina Grgec</w:t>
      </w:r>
    </w:p>
    <w:p w:rsidR="00877B67" w:rsidP="002B24C7" w:rsidRDefault="00877B67">
      <w:pPr>
        <w:widowControl w:val="false"/>
        <w:spacing w:after="0" w:line="240" w:lineRule="auto"/>
        <w:jc w:val="both"/>
        <w:rPr>
          <w:rFonts w:ascii="Times New Roman" w:hAnsi="Times New Roman" w:eastAsia="Times New Roman"/>
          <w:snapToGrid w:val="false"/>
          <w:sz w:val="24"/>
          <w:szCs w:val="24"/>
        </w:rPr>
      </w:pPr>
      <w:r w:rsidRPr="000849B0">
        <w:rPr>
          <w:rFonts w:ascii="Times New Roman" w:hAnsi="Times New Roman" w:eastAsia="Times New Roman"/>
          <w:snapToGrid w:val="false"/>
          <w:sz w:val="24"/>
          <w:szCs w:val="24"/>
        </w:rPr>
        <w:t>-</w:t>
      </w:r>
      <w:r w:rsidRPr="000849B0">
        <w:rPr>
          <w:rFonts w:ascii="Times New Roman" w:hAnsi="Times New Roman" w:eastAsia="Times New Roman"/>
          <w:snapToGrid w:val="false"/>
          <w:sz w:val="24"/>
          <w:szCs w:val="24"/>
        </w:rPr>
        <w:tab/>
        <w:t>za RH: zastupnica po zakonu Mirjana Bogdanović Kamber, zamjenica ŽDO</w:t>
      </w:r>
    </w:p>
    <w:p w:rsidR="000849B0" w:rsidP="002B24C7" w:rsidRDefault="000849B0">
      <w:pPr>
        <w:widowControl w:val="false"/>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t xml:space="preserve">- </w:t>
      </w:r>
      <w:r>
        <w:rPr>
          <w:rFonts w:ascii="Times New Roman" w:hAnsi="Times New Roman" w:eastAsia="Times New Roman"/>
          <w:snapToGrid w:val="false"/>
          <w:sz w:val="24"/>
          <w:szCs w:val="24"/>
        </w:rPr>
        <w:tab/>
        <w:t>vjerovnica Ljubica Ivančić, osobno</w:t>
      </w:r>
    </w:p>
    <w:p w:rsidR="000849B0" w:rsidP="002B24C7" w:rsidRDefault="000849B0">
      <w:pPr>
        <w:widowControl w:val="false"/>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t>-</w:t>
      </w:r>
      <w:r>
        <w:rPr>
          <w:rFonts w:ascii="Times New Roman" w:hAnsi="Times New Roman" w:eastAsia="Times New Roman"/>
          <w:snapToGrid w:val="false"/>
          <w:sz w:val="24"/>
          <w:szCs w:val="24"/>
        </w:rPr>
        <w:tab/>
        <w:t>vjerovnik Krunoslav Ivančić, osobno</w:t>
      </w:r>
    </w:p>
    <w:p w:rsidR="000849B0" w:rsidP="002B24C7" w:rsidRDefault="000849B0">
      <w:pPr>
        <w:widowControl w:val="false"/>
        <w:spacing w:after="0" w:line="240" w:lineRule="auto"/>
        <w:jc w:val="both"/>
        <w:rPr>
          <w:rFonts w:ascii="Times New Roman" w:hAnsi="Times New Roman" w:eastAsia="Times New Roman"/>
          <w:snapToGrid w:val="false"/>
          <w:sz w:val="24"/>
          <w:szCs w:val="24"/>
        </w:rPr>
      </w:pPr>
    </w:p>
    <w:p w:rsidRPr="000849B0" w:rsidR="000849B0" w:rsidP="002B24C7" w:rsidRDefault="000849B0">
      <w:pPr>
        <w:widowControl w:val="false"/>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tab/>
        <w:t>Utvrđuje se da su na ročište pristupili osim gore navedenih vjerovnika i Marko Ivančić, vlasnik OPG Marko Ivančić, i Kristijan Šamarija kao punomoćnik VETERINARSKE STANICE d.d. Utvrđuje se da je gore navedeni Krunoslav Ivančić pristupio i kao u svojstvu direktora društva AGROMESO d.o.o.</w:t>
      </w:r>
    </w:p>
    <w:p w:rsidRPr="00B92B84" w:rsidR="0013044A" w:rsidP="002B24C7" w:rsidRDefault="0013044A">
      <w:pPr>
        <w:widowControl w:val="false"/>
        <w:spacing w:after="0" w:line="240" w:lineRule="auto"/>
        <w:jc w:val="both"/>
        <w:rPr>
          <w:rFonts w:ascii="Times New Roman" w:hAnsi="Times New Roman" w:eastAsia="Times New Roman"/>
          <w:snapToGrid w:val="false"/>
          <w:color w:val="FF0000"/>
          <w:sz w:val="24"/>
          <w:szCs w:val="24"/>
        </w:rPr>
      </w:pPr>
    </w:p>
    <w:p w:rsidRPr="00C055D6" w:rsidR="0013044A" w:rsidP="002B24C7" w:rsidRDefault="0013044A">
      <w:pPr>
        <w:widowControl w:val="false"/>
        <w:spacing w:after="0" w:line="240" w:lineRule="auto"/>
        <w:jc w:val="both"/>
        <w:rPr>
          <w:rFonts w:ascii="Times New Roman" w:hAnsi="Times New Roman" w:eastAsia="Times New Roman"/>
          <w:snapToGrid w:val="false"/>
          <w:sz w:val="24"/>
          <w:szCs w:val="24"/>
        </w:rPr>
      </w:pPr>
      <w:r w:rsidRPr="00C055D6">
        <w:rPr>
          <w:rFonts w:ascii="Times New Roman" w:hAnsi="Times New Roman" w:eastAsia="Times New Roman"/>
          <w:snapToGrid w:val="false"/>
          <w:sz w:val="24"/>
          <w:szCs w:val="24"/>
        </w:rPr>
        <w:tab/>
        <w:t>Utvrđuje se da na današnjoj skupštini vjerovnika su nazočni vjerovnici sa utvrđenim tražbinama:</w:t>
      </w:r>
    </w:p>
    <w:p w:rsidRPr="00C055D6" w:rsidR="0013044A" w:rsidP="002B24C7" w:rsidRDefault="0013044A">
      <w:pPr>
        <w:pStyle w:val="Odlomakpopisa"/>
        <w:widowControl w:val="false"/>
        <w:numPr>
          <w:ilvl w:val="0"/>
          <w:numId w:val="7"/>
        </w:numPr>
        <w:spacing w:after="0" w:line="240" w:lineRule="auto"/>
        <w:jc w:val="both"/>
        <w:rPr>
          <w:rFonts w:ascii="Times New Roman" w:hAnsi="Times New Roman" w:eastAsia="Times New Roman"/>
          <w:snapToGrid w:val="false"/>
          <w:sz w:val="24"/>
          <w:szCs w:val="24"/>
        </w:rPr>
      </w:pPr>
      <w:r w:rsidRPr="00C055D6">
        <w:rPr>
          <w:rFonts w:ascii="Times New Roman" w:hAnsi="Times New Roman" w:eastAsia="Times New Roman"/>
          <w:snapToGrid w:val="false"/>
          <w:sz w:val="24"/>
          <w:szCs w:val="24"/>
        </w:rPr>
        <w:t xml:space="preserve">vjerovnik RH, Ministarstvo gospodarstva, poduzetništva i obrta, utvrđena tražbina u iznosu od 2.246.807,77 kn, </w:t>
      </w:r>
    </w:p>
    <w:p w:rsidRPr="00C055D6" w:rsidR="0013044A" w:rsidP="002B24C7" w:rsidRDefault="0013044A">
      <w:pPr>
        <w:pStyle w:val="Odlomakpopisa"/>
        <w:widowControl w:val="false"/>
        <w:numPr>
          <w:ilvl w:val="0"/>
          <w:numId w:val="7"/>
        </w:numPr>
        <w:spacing w:after="0" w:line="240" w:lineRule="auto"/>
        <w:jc w:val="both"/>
        <w:rPr>
          <w:rFonts w:ascii="Times New Roman" w:hAnsi="Times New Roman" w:eastAsia="Times New Roman"/>
          <w:snapToGrid w:val="false"/>
          <w:sz w:val="24"/>
          <w:szCs w:val="24"/>
        </w:rPr>
      </w:pPr>
      <w:r w:rsidRPr="00C055D6">
        <w:rPr>
          <w:rFonts w:ascii="Times New Roman" w:hAnsi="Times New Roman" w:eastAsia="Times New Roman"/>
          <w:snapToGrid w:val="false"/>
          <w:sz w:val="24"/>
          <w:szCs w:val="24"/>
        </w:rPr>
        <w:t xml:space="preserve">vjerovnik RH, Ministarstvo financija, utvrđena tražbina u iznosu od 2.477.293,69 kn, </w:t>
      </w:r>
    </w:p>
    <w:p w:rsidRPr="00C055D6" w:rsidR="0013044A" w:rsidP="002B24C7" w:rsidRDefault="0013044A">
      <w:pPr>
        <w:pStyle w:val="Odlomakpopisa"/>
        <w:widowControl w:val="false"/>
        <w:numPr>
          <w:ilvl w:val="0"/>
          <w:numId w:val="7"/>
        </w:numPr>
        <w:spacing w:after="0" w:line="240" w:lineRule="auto"/>
        <w:jc w:val="both"/>
        <w:rPr>
          <w:rFonts w:ascii="Times New Roman" w:hAnsi="Times New Roman" w:eastAsia="Times New Roman"/>
          <w:snapToGrid w:val="false"/>
          <w:sz w:val="24"/>
          <w:szCs w:val="24"/>
        </w:rPr>
      </w:pPr>
      <w:r w:rsidRPr="00C055D6">
        <w:rPr>
          <w:rFonts w:ascii="Times New Roman" w:hAnsi="Times New Roman" w:eastAsia="Times New Roman"/>
          <w:snapToGrid w:val="false"/>
          <w:sz w:val="24"/>
          <w:szCs w:val="24"/>
        </w:rPr>
        <w:t>vjerovnik RH, Ministarstvo poljoprivrede, utvrđena tražbina u iznosu od 3.007,10 kn,</w:t>
      </w:r>
    </w:p>
    <w:p w:rsidR="00B872DE" w:rsidP="000849B0" w:rsidRDefault="000849B0">
      <w:pPr>
        <w:pStyle w:val="Odlomakpopisa"/>
        <w:widowControl w:val="false"/>
        <w:numPr>
          <w:ilvl w:val="0"/>
          <w:numId w:val="7"/>
        </w:numPr>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t xml:space="preserve">vjerovnik Ljubica Ivančić, utvrđena tražbina u iznosu od </w:t>
      </w:r>
      <w:r w:rsidR="00C055D6">
        <w:rPr>
          <w:rFonts w:ascii="Times New Roman" w:hAnsi="Times New Roman" w:eastAsia="Times New Roman"/>
          <w:snapToGrid w:val="false"/>
          <w:sz w:val="24"/>
          <w:szCs w:val="24"/>
        </w:rPr>
        <w:t>26.896,44</w:t>
      </w:r>
      <w:r>
        <w:rPr>
          <w:rFonts w:ascii="Times New Roman" w:hAnsi="Times New Roman" w:eastAsia="Times New Roman"/>
          <w:snapToGrid w:val="false"/>
          <w:sz w:val="24"/>
          <w:szCs w:val="24"/>
        </w:rPr>
        <w:t xml:space="preserve"> kn,</w:t>
      </w:r>
    </w:p>
    <w:p w:rsidR="000849B0" w:rsidP="000849B0" w:rsidRDefault="000849B0">
      <w:pPr>
        <w:pStyle w:val="Odlomakpopisa"/>
        <w:widowControl w:val="false"/>
        <w:numPr>
          <w:ilvl w:val="0"/>
          <w:numId w:val="7"/>
        </w:numPr>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t xml:space="preserve">vjerovnik Krunoslav Ivančić, utvrđena tražbina u iznosu od </w:t>
      </w:r>
      <w:r w:rsidR="00557EAC">
        <w:rPr>
          <w:rFonts w:ascii="Times New Roman" w:hAnsi="Times New Roman" w:eastAsia="Times New Roman"/>
          <w:snapToGrid w:val="false"/>
          <w:sz w:val="24"/>
          <w:szCs w:val="24"/>
        </w:rPr>
        <w:t>9.095,63 kn</w:t>
      </w:r>
    </w:p>
    <w:p w:rsidRPr="000849B0" w:rsidR="000849B0" w:rsidP="000849B0" w:rsidRDefault="000849B0">
      <w:pPr>
        <w:widowControl w:val="false"/>
        <w:spacing w:after="0" w:line="240" w:lineRule="auto"/>
        <w:jc w:val="both"/>
        <w:rPr>
          <w:rFonts w:ascii="Times New Roman" w:hAnsi="Times New Roman" w:eastAsia="Times New Roman"/>
          <w:snapToGrid w:val="false"/>
          <w:sz w:val="24"/>
          <w:szCs w:val="24"/>
        </w:rPr>
      </w:pPr>
    </w:p>
    <w:p w:rsidRPr="00B872DE" w:rsidR="00B872DE" w:rsidP="00B872DE" w:rsidRDefault="00B872DE">
      <w:pPr>
        <w:spacing w:after="0" w:line="240" w:lineRule="auto"/>
        <w:ind w:firstLine="708"/>
        <w:jc w:val="both"/>
        <w:rPr>
          <w:rFonts w:ascii="Times New Roman" w:hAnsi="Times New Roman" w:eastAsia="Times New Roman"/>
          <w:color w:val="FF0000"/>
          <w:sz w:val="24"/>
          <w:szCs w:val="24"/>
          <w:lang w:eastAsia="hr-HR"/>
        </w:rPr>
      </w:pPr>
      <w:r w:rsidRPr="00D85F29">
        <w:rPr>
          <w:rFonts w:ascii="Times New Roman" w:hAnsi="Times New Roman" w:eastAsia="Times New Roman"/>
          <w:sz w:val="24"/>
          <w:szCs w:val="24"/>
          <w:lang w:eastAsia="hr-HR"/>
        </w:rPr>
        <w:t xml:space="preserve">Današnja skupština vjerovnika sazvana je rješenjem ovoga suda od </w:t>
      </w:r>
      <w:r w:rsidR="006C4456">
        <w:rPr>
          <w:rFonts w:ascii="Times New Roman" w:hAnsi="Times New Roman" w:eastAsia="Times New Roman"/>
          <w:sz w:val="24"/>
          <w:szCs w:val="24"/>
          <w:lang w:eastAsia="hr-HR"/>
        </w:rPr>
        <w:t>20</w:t>
      </w:r>
      <w:r w:rsidRPr="00D85F29">
        <w:rPr>
          <w:rFonts w:ascii="Times New Roman" w:hAnsi="Times New Roman" w:eastAsia="Times New Roman"/>
          <w:sz w:val="24"/>
          <w:szCs w:val="24"/>
          <w:lang w:eastAsia="hr-HR"/>
        </w:rPr>
        <w:t xml:space="preserve">. </w:t>
      </w:r>
      <w:r w:rsidRPr="00D85F29" w:rsidR="00D85F29">
        <w:rPr>
          <w:rFonts w:ascii="Times New Roman" w:hAnsi="Times New Roman" w:eastAsia="Times New Roman"/>
          <w:sz w:val="24"/>
          <w:szCs w:val="24"/>
          <w:lang w:eastAsia="hr-HR"/>
        </w:rPr>
        <w:t>svibnja</w:t>
      </w:r>
      <w:r w:rsidRPr="00D85F29">
        <w:rPr>
          <w:rFonts w:ascii="Times New Roman" w:hAnsi="Times New Roman" w:eastAsia="Times New Roman"/>
          <w:sz w:val="24"/>
          <w:szCs w:val="24"/>
          <w:lang w:eastAsia="hr-HR"/>
        </w:rPr>
        <w:t xml:space="preserve"> </w:t>
      </w:r>
      <w:r w:rsidR="00B92B84">
        <w:rPr>
          <w:rFonts w:ascii="Times New Roman" w:hAnsi="Times New Roman" w:eastAsia="Times New Roman"/>
          <w:sz w:val="24"/>
          <w:szCs w:val="24"/>
          <w:lang w:eastAsia="hr-HR"/>
        </w:rPr>
        <w:t>2020</w:t>
      </w:r>
      <w:r w:rsidRPr="00D85F29">
        <w:rPr>
          <w:rFonts w:ascii="Times New Roman" w:hAnsi="Times New Roman" w:eastAsia="Times New Roman"/>
          <w:sz w:val="24"/>
          <w:szCs w:val="24"/>
          <w:lang w:eastAsia="hr-HR"/>
        </w:rPr>
        <w:t xml:space="preserve">., </w:t>
      </w:r>
      <w:r w:rsidRPr="006F633C">
        <w:rPr>
          <w:rFonts w:ascii="Times New Roman" w:hAnsi="Times New Roman" w:eastAsia="Times New Roman"/>
          <w:sz w:val="24"/>
          <w:szCs w:val="24"/>
          <w:lang w:eastAsia="hr-HR"/>
        </w:rPr>
        <w:t>poslovni broj St-</w:t>
      </w:r>
      <w:r w:rsidRPr="006F633C" w:rsidR="00D85F29">
        <w:rPr>
          <w:rFonts w:ascii="Times New Roman" w:hAnsi="Times New Roman" w:eastAsia="Times New Roman"/>
          <w:sz w:val="24"/>
          <w:szCs w:val="24"/>
          <w:lang w:eastAsia="hr-HR"/>
        </w:rPr>
        <w:t>372</w:t>
      </w:r>
      <w:r w:rsidRPr="006F633C">
        <w:rPr>
          <w:rFonts w:ascii="Times New Roman" w:hAnsi="Times New Roman" w:eastAsia="Times New Roman"/>
          <w:sz w:val="24"/>
          <w:szCs w:val="24"/>
          <w:lang w:eastAsia="hr-HR"/>
        </w:rPr>
        <w:t>/201</w:t>
      </w:r>
      <w:r w:rsidRPr="006F633C" w:rsidR="00D85F29">
        <w:rPr>
          <w:rFonts w:ascii="Times New Roman" w:hAnsi="Times New Roman" w:eastAsia="Times New Roman"/>
          <w:sz w:val="24"/>
          <w:szCs w:val="24"/>
          <w:lang w:eastAsia="hr-HR"/>
        </w:rPr>
        <w:t>9</w:t>
      </w:r>
      <w:r w:rsidRPr="006F633C">
        <w:rPr>
          <w:rFonts w:ascii="Times New Roman" w:hAnsi="Times New Roman" w:eastAsia="Times New Roman"/>
          <w:sz w:val="24"/>
          <w:szCs w:val="24"/>
          <w:lang w:eastAsia="hr-HR"/>
        </w:rPr>
        <w:t>-</w:t>
      </w:r>
      <w:r w:rsidRPr="006F633C" w:rsidR="006F633C">
        <w:rPr>
          <w:rFonts w:ascii="Times New Roman" w:hAnsi="Times New Roman" w:eastAsia="Times New Roman"/>
          <w:sz w:val="24"/>
          <w:szCs w:val="24"/>
          <w:lang w:eastAsia="hr-HR"/>
        </w:rPr>
        <w:t>85</w:t>
      </w:r>
      <w:r w:rsidRPr="006F633C">
        <w:rPr>
          <w:rFonts w:ascii="Times New Roman" w:hAnsi="Times New Roman" w:eastAsia="Times New Roman"/>
          <w:sz w:val="24"/>
          <w:szCs w:val="24"/>
          <w:lang w:eastAsia="hr-HR"/>
        </w:rPr>
        <w:t xml:space="preserve"> te objavljena na e-Oglasnoj ploči suda </w:t>
      </w:r>
      <w:r w:rsidR="006C4456">
        <w:rPr>
          <w:rFonts w:ascii="Times New Roman" w:hAnsi="Times New Roman" w:eastAsia="Times New Roman"/>
          <w:sz w:val="24"/>
          <w:szCs w:val="24"/>
          <w:lang w:eastAsia="hr-HR"/>
        </w:rPr>
        <w:t>20</w:t>
      </w:r>
      <w:r w:rsidRPr="006F633C">
        <w:rPr>
          <w:rFonts w:ascii="Times New Roman" w:hAnsi="Times New Roman" w:eastAsia="Times New Roman"/>
          <w:sz w:val="24"/>
          <w:szCs w:val="24"/>
          <w:lang w:eastAsia="hr-HR"/>
        </w:rPr>
        <w:t xml:space="preserve">. </w:t>
      </w:r>
      <w:r w:rsidRPr="006F633C" w:rsidR="00D85F29">
        <w:rPr>
          <w:rFonts w:ascii="Times New Roman" w:hAnsi="Times New Roman" w:eastAsia="Times New Roman"/>
          <w:sz w:val="24"/>
          <w:szCs w:val="24"/>
          <w:lang w:eastAsia="hr-HR"/>
        </w:rPr>
        <w:t>svibnja</w:t>
      </w:r>
      <w:r w:rsidRPr="006F633C">
        <w:rPr>
          <w:rFonts w:ascii="Times New Roman" w:hAnsi="Times New Roman" w:eastAsia="Times New Roman"/>
          <w:sz w:val="24"/>
          <w:szCs w:val="24"/>
          <w:lang w:eastAsia="hr-HR"/>
        </w:rPr>
        <w:t xml:space="preserve"> </w:t>
      </w:r>
      <w:r w:rsidRPr="006F633C" w:rsidR="00B92B84">
        <w:rPr>
          <w:rFonts w:ascii="Times New Roman" w:hAnsi="Times New Roman" w:eastAsia="Times New Roman"/>
          <w:sz w:val="24"/>
          <w:szCs w:val="24"/>
          <w:lang w:eastAsia="hr-HR"/>
        </w:rPr>
        <w:t>2020</w:t>
      </w:r>
      <w:r w:rsidRPr="006F633C">
        <w:rPr>
          <w:rFonts w:ascii="Times New Roman" w:hAnsi="Times New Roman" w:eastAsia="Times New Roman"/>
          <w:sz w:val="24"/>
          <w:szCs w:val="24"/>
          <w:lang w:eastAsia="hr-HR"/>
        </w:rPr>
        <w:t xml:space="preserve">. sa </w:t>
      </w:r>
      <w:r w:rsidRPr="00B37EC4">
        <w:rPr>
          <w:rFonts w:ascii="Times New Roman" w:hAnsi="Times New Roman" w:eastAsia="Times New Roman"/>
          <w:sz w:val="24"/>
          <w:szCs w:val="24"/>
          <w:lang w:eastAsia="hr-HR"/>
        </w:rPr>
        <w:t>sljedećim dnevnim redom:</w:t>
      </w:r>
    </w:p>
    <w:p w:rsidRPr="00B872DE" w:rsidR="00B872DE" w:rsidP="00B872DE" w:rsidRDefault="00B872DE">
      <w:pPr>
        <w:spacing w:after="0" w:line="240" w:lineRule="auto"/>
        <w:jc w:val="both"/>
        <w:rPr>
          <w:rFonts w:ascii="Times New Roman" w:hAnsi="Times New Roman" w:eastAsia="Times New Roman"/>
          <w:color w:val="FF0000"/>
          <w:sz w:val="24"/>
          <w:szCs w:val="24"/>
          <w:lang w:eastAsia="hr-HR"/>
        </w:rPr>
      </w:pPr>
    </w:p>
    <w:p w:rsidRPr="006C4456" w:rsidR="006C4456" w:rsidP="00E91135" w:rsidRDefault="006C4456">
      <w:pPr>
        <w:spacing w:after="0" w:line="240" w:lineRule="auto"/>
        <w:jc w:val="both"/>
        <w:rPr>
          <w:rFonts w:ascii="Times New Roman" w:hAnsi="Times New Roman" w:eastAsia="Times New Roman"/>
          <w:sz w:val="24"/>
          <w:szCs w:val="24"/>
          <w:lang w:eastAsia="hr-HR"/>
        </w:rPr>
      </w:pPr>
      <w:r w:rsidRPr="006C4456">
        <w:rPr>
          <w:rFonts w:ascii="Times New Roman" w:hAnsi="Times New Roman" w:eastAsia="Times New Roman"/>
          <w:sz w:val="24"/>
          <w:szCs w:val="24"/>
          <w:lang w:eastAsia="hr-HR"/>
        </w:rPr>
        <w:tab/>
        <w:t xml:space="preserve">I. </w:t>
      </w:r>
      <w:r w:rsidR="00E91135">
        <w:rPr>
          <w:rFonts w:ascii="Times New Roman" w:hAnsi="Times New Roman" w:eastAsia="Times New Roman"/>
          <w:sz w:val="24"/>
          <w:szCs w:val="24"/>
          <w:lang w:eastAsia="hr-HR"/>
        </w:rPr>
        <w:t xml:space="preserve">   </w:t>
      </w:r>
      <w:r w:rsidRPr="006C4456">
        <w:rPr>
          <w:rFonts w:ascii="Times New Roman" w:hAnsi="Times New Roman" w:eastAsia="Times New Roman"/>
          <w:sz w:val="24"/>
          <w:szCs w:val="24"/>
          <w:lang w:eastAsia="hr-HR"/>
        </w:rPr>
        <w:t xml:space="preserve">Izvješće stečajnog upravitelja o tijeku stečajnog postupka i stanju stečajne masę, </w:t>
      </w:r>
    </w:p>
    <w:p w:rsidRPr="006C4456" w:rsidR="006C4456" w:rsidP="00E91135" w:rsidRDefault="006C4456">
      <w:pPr>
        <w:spacing w:after="0" w:line="240" w:lineRule="auto"/>
        <w:jc w:val="both"/>
        <w:rPr>
          <w:rFonts w:ascii="Times New Roman" w:hAnsi="Times New Roman" w:eastAsia="Times New Roman"/>
          <w:sz w:val="24"/>
          <w:szCs w:val="24"/>
          <w:lang w:eastAsia="hr-HR"/>
        </w:rPr>
      </w:pPr>
      <w:r w:rsidRPr="006C4456">
        <w:rPr>
          <w:rFonts w:ascii="Times New Roman" w:hAnsi="Times New Roman" w:eastAsia="Times New Roman"/>
          <w:sz w:val="24"/>
          <w:szCs w:val="24"/>
          <w:lang w:eastAsia="hr-HR"/>
        </w:rPr>
        <w:tab/>
        <w:t>II. Odluka o daljnjim uvjetima unovčenja pokretnina i neopterećenih nekretnina (daljnje javno oglašavanju uz sniženje od po daljnjih 20% od početne cijene na svakom daljnjem oglašavanju i/ili odluka o ponudama za kupnju Vet.stanica d.d., OPG Marko Ivančić, OPG Melita Jalušić),</w:t>
      </w:r>
    </w:p>
    <w:p w:rsidRPr="006C4456" w:rsidR="006C4456" w:rsidP="00E91135" w:rsidRDefault="006C4456">
      <w:pPr>
        <w:spacing w:after="0" w:line="240" w:lineRule="auto"/>
        <w:jc w:val="both"/>
        <w:rPr>
          <w:rFonts w:ascii="Times New Roman" w:hAnsi="Times New Roman" w:eastAsia="Times New Roman"/>
          <w:sz w:val="24"/>
          <w:szCs w:val="24"/>
          <w:lang w:eastAsia="hr-HR"/>
        </w:rPr>
      </w:pPr>
      <w:r w:rsidRPr="006C4456">
        <w:rPr>
          <w:rFonts w:ascii="Times New Roman" w:hAnsi="Times New Roman" w:eastAsia="Times New Roman"/>
          <w:sz w:val="24"/>
          <w:szCs w:val="24"/>
          <w:lang w:eastAsia="hr-HR"/>
        </w:rPr>
        <w:lastRenderedPageBreak/>
        <w:tab/>
        <w:t xml:space="preserve">III. </w:t>
      </w:r>
      <w:r w:rsidRPr="006C4456">
        <w:rPr>
          <w:rFonts w:ascii="Times New Roman" w:hAnsi="Times New Roman" w:eastAsia="Times New Roman"/>
          <w:sz w:val="24"/>
          <w:szCs w:val="24"/>
          <w:lang w:eastAsia="hr-HR"/>
        </w:rPr>
        <w:tab/>
        <w:t>Suglasnost za nastavak zakupa do prodaje za OPG Marko Ivančić za iznos od 7.500,00 kn mjesečno (6.000,00 kn + PDV),</w:t>
      </w:r>
    </w:p>
    <w:p w:rsidRPr="006C4456" w:rsidR="006C4456" w:rsidP="00E91135" w:rsidRDefault="006C4456">
      <w:pPr>
        <w:spacing w:after="0" w:line="240" w:lineRule="auto"/>
        <w:jc w:val="both"/>
        <w:rPr>
          <w:rFonts w:ascii="Times New Roman" w:hAnsi="Times New Roman" w:eastAsia="Times New Roman"/>
          <w:sz w:val="24"/>
          <w:szCs w:val="24"/>
          <w:lang w:eastAsia="hr-HR"/>
        </w:rPr>
      </w:pPr>
      <w:r w:rsidRPr="006C4456">
        <w:rPr>
          <w:rFonts w:ascii="Times New Roman" w:hAnsi="Times New Roman" w:eastAsia="Times New Roman"/>
          <w:sz w:val="24"/>
          <w:szCs w:val="24"/>
          <w:lang w:eastAsia="hr-HR"/>
        </w:rPr>
        <w:tab/>
        <w:t xml:space="preserve">IV. </w:t>
      </w:r>
      <w:r w:rsidRPr="006C4456">
        <w:rPr>
          <w:rFonts w:ascii="Times New Roman" w:hAnsi="Times New Roman" w:eastAsia="Times New Roman"/>
          <w:sz w:val="24"/>
          <w:szCs w:val="24"/>
          <w:lang w:eastAsia="hr-HR"/>
        </w:rPr>
        <w:tab/>
        <w:t>Odluka u pogledu izvansudske nagodbe są AGROMESO d.o.o. (odobrenje za sklapanje aneksa za smanjenje mjesečnih obroka na iznos od 10.000,00 kn ili raskid nagodbe i provedbu ovrhe),</w:t>
      </w:r>
    </w:p>
    <w:p w:rsidR="006C4456" w:rsidP="006C4456" w:rsidRDefault="006C4456">
      <w:pPr>
        <w:spacing w:after="0" w:line="240" w:lineRule="auto"/>
        <w:ind w:left="705" w:hanging="705"/>
        <w:jc w:val="both"/>
        <w:rPr>
          <w:rFonts w:ascii="Times New Roman" w:hAnsi="Times New Roman" w:eastAsia="Times New Roman"/>
          <w:sz w:val="24"/>
          <w:szCs w:val="24"/>
          <w:lang w:eastAsia="hr-HR"/>
        </w:rPr>
      </w:pPr>
      <w:r w:rsidRPr="006C4456">
        <w:rPr>
          <w:rFonts w:ascii="Times New Roman" w:hAnsi="Times New Roman" w:eastAsia="Times New Roman"/>
          <w:sz w:val="24"/>
          <w:szCs w:val="24"/>
          <w:lang w:eastAsia="hr-HR"/>
        </w:rPr>
        <w:tab/>
        <w:t xml:space="preserve">V. </w:t>
      </w:r>
      <w:r w:rsidRPr="006C4456">
        <w:rPr>
          <w:rFonts w:ascii="Times New Roman" w:hAnsi="Times New Roman" w:eastAsia="Times New Roman"/>
          <w:sz w:val="24"/>
          <w:szCs w:val="24"/>
          <w:lang w:eastAsia="hr-HR"/>
        </w:rPr>
        <w:tab/>
        <w:t>Razno.</w:t>
      </w:r>
    </w:p>
    <w:p w:rsidR="00557EAC" w:rsidP="006C4456" w:rsidRDefault="00557EAC">
      <w:pPr>
        <w:spacing w:after="0" w:line="240" w:lineRule="auto"/>
        <w:ind w:left="705" w:hanging="705"/>
        <w:jc w:val="both"/>
        <w:rPr>
          <w:rFonts w:ascii="Times New Roman" w:hAnsi="Times New Roman" w:eastAsia="Times New Roman"/>
          <w:sz w:val="24"/>
          <w:szCs w:val="24"/>
          <w:lang w:eastAsia="hr-HR"/>
        </w:rPr>
      </w:pPr>
    </w:p>
    <w:p w:rsidRPr="006C4456" w:rsidR="00557EAC" w:rsidP="006C4456" w:rsidRDefault="00557EAC">
      <w:pPr>
        <w:spacing w:after="0" w:line="240" w:lineRule="auto"/>
        <w:ind w:left="705" w:hanging="705"/>
        <w:jc w:val="both"/>
        <w:rPr>
          <w:rFonts w:ascii="Times New Roman" w:hAnsi="Times New Roman" w:eastAsia="Times New Roman"/>
          <w:sz w:val="24"/>
          <w:szCs w:val="24"/>
          <w:lang w:eastAsia="hr-HR"/>
        </w:rPr>
      </w:pPr>
    </w:p>
    <w:p w:rsidRPr="00557EAC" w:rsidR="00D93628" w:rsidP="00D85F29" w:rsidRDefault="00B60EDF">
      <w:pPr>
        <w:spacing w:after="0" w:line="240" w:lineRule="auto"/>
        <w:jc w:val="both"/>
        <w:rPr>
          <w:rFonts w:ascii="Times New Roman" w:hAnsi="Times New Roman" w:eastAsia="Times New Roman"/>
          <w:sz w:val="24"/>
          <w:szCs w:val="24"/>
          <w:lang w:eastAsia="hr-HR"/>
        </w:rPr>
      </w:pPr>
      <w:r w:rsidRPr="00557EAC">
        <w:rPr>
          <w:rFonts w:ascii="Times New Roman" w:hAnsi="Times New Roman" w:eastAsia="Times New Roman"/>
          <w:sz w:val="24"/>
          <w:szCs w:val="24"/>
          <w:lang w:eastAsia="hr-HR"/>
        </w:rPr>
        <w:tab/>
      </w:r>
      <w:r w:rsidRPr="00557EAC" w:rsidR="00D93628">
        <w:rPr>
          <w:rFonts w:ascii="Times New Roman" w:hAnsi="Times New Roman" w:eastAsia="Times New Roman"/>
          <w:sz w:val="24"/>
          <w:szCs w:val="24"/>
          <w:lang w:eastAsia="hr-HR"/>
        </w:rPr>
        <w:t>Utvrđuje se da s</w:t>
      </w:r>
      <w:r w:rsidRPr="00557EAC">
        <w:rPr>
          <w:rFonts w:ascii="Times New Roman" w:hAnsi="Times New Roman" w:eastAsia="Times New Roman"/>
          <w:sz w:val="24"/>
          <w:szCs w:val="24"/>
          <w:lang w:eastAsia="hr-HR"/>
        </w:rPr>
        <w:t>tečajn</w:t>
      </w:r>
      <w:r w:rsidRPr="00557EAC" w:rsidR="00494A82">
        <w:rPr>
          <w:rFonts w:ascii="Times New Roman" w:hAnsi="Times New Roman" w:eastAsia="Times New Roman"/>
          <w:sz w:val="24"/>
          <w:szCs w:val="24"/>
          <w:lang w:eastAsia="hr-HR"/>
        </w:rPr>
        <w:t>a</w:t>
      </w:r>
      <w:r w:rsidRPr="00557EAC">
        <w:rPr>
          <w:rFonts w:ascii="Times New Roman" w:hAnsi="Times New Roman" w:eastAsia="Times New Roman"/>
          <w:sz w:val="24"/>
          <w:szCs w:val="24"/>
          <w:lang w:eastAsia="hr-HR"/>
        </w:rPr>
        <w:t xml:space="preserve"> upravitelj</w:t>
      </w:r>
      <w:r w:rsidRPr="00557EAC" w:rsidR="00494A82">
        <w:rPr>
          <w:rFonts w:ascii="Times New Roman" w:hAnsi="Times New Roman" w:eastAsia="Times New Roman"/>
          <w:sz w:val="24"/>
          <w:szCs w:val="24"/>
          <w:lang w:eastAsia="hr-HR"/>
        </w:rPr>
        <w:t xml:space="preserve">ica </w:t>
      </w:r>
      <w:r w:rsidRPr="00557EAC" w:rsidR="00D93628">
        <w:rPr>
          <w:rFonts w:ascii="Times New Roman" w:hAnsi="Times New Roman" w:eastAsia="Times New Roman"/>
          <w:sz w:val="24"/>
          <w:szCs w:val="24"/>
          <w:lang w:eastAsia="hr-HR"/>
        </w:rPr>
        <w:t xml:space="preserve">je ukratko obrazložila svoje izvješće koje je predano u spis </w:t>
      </w:r>
      <w:r w:rsidRPr="00557EAC" w:rsidR="00557EAC">
        <w:rPr>
          <w:rFonts w:ascii="Times New Roman" w:hAnsi="Times New Roman" w:eastAsia="Times New Roman"/>
          <w:sz w:val="24"/>
          <w:szCs w:val="24"/>
          <w:lang w:eastAsia="hr-HR"/>
        </w:rPr>
        <w:t>20</w:t>
      </w:r>
      <w:r w:rsidRPr="00557EAC" w:rsidR="00D93628">
        <w:rPr>
          <w:rFonts w:ascii="Times New Roman" w:hAnsi="Times New Roman" w:eastAsia="Times New Roman"/>
          <w:sz w:val="24"/>
          <w:szCs w:val="24"/>
          <w:lang w:eastAsia="hr-HR"/>
        </w:rPr>
        <w:t xml:space="preserve">. travnja </w:t>
      </w:r>
      <w:r w:rsidRPr="00557EAC" w:rsidR="00557EAC">
        <w:rPr>
          <w:rFonts w:ascii="Times New Roman" w:hAnsi="Times New Roman" w:eastAsia="Times New Roman"/>
          <w:sz w:val="24"/>
          <w:szCs w:val="24"/>
          <w:lang w:eastAsia="hr-HR"/>
        </w:rPr>
        <w:t>2020</w:t>
      </w:r>
      <w:r w:rsidRPr="00557EAC" w:rsidR="00D93628">
        <w:rPr>
          <w:rFonts w:ascii="Times New Roman" w:hAnsi="Times New Roman" w:eastAsia="Times New Roman"/>
          <w:sz w:val="24"/>
          <w:szCs w:val="24"/>
          <w:lang w:eastAsia="hr-HR"/>
        </w:rPr>
        <w:t>. a koje se odn</w:t>
      </w:r>
      <w:r w:rsidRPr="00557EAC" w:rsidR="00BF0FD8">
        <w:rPr>
          <w:rFonts w:ascii="Times New Roman" w:hAnsi="Times New Roman" w:eastAsia="Times New Roman"/>
          <w:sz w:val="24"/>
          <w:szCs w:val="24"/>
          <w:lang w:eastAsia="hr-HR"/>
        </w:rPr>
        <w:t>o</w:t>
      </w:r>
      <w:r w:rsidRPr="00557EAC" w:rsidR="00D93628">
        <w:rPr>
          <w:rFonts w:ascii="Times New Roman" w:hAnsi="Times New Roman" w:eastAsia="Times New Roman"/>
          <w:sz w:val="24"/>
          <w:szCs w:val="24"/>
          <w:lang w:eastAsia="hr-HR"/>
        </w:rPr>
        <w:t xml:space="preserve">si na razdoblje od </w:t>
      </w:r>
      <w:r w:rsidRPr="00557EAC" w:rsidR="00557EAC">
        <w:rPr>
          <w:rFonts w:ascii="Times New Roman" w:hAnsi="Times New Roman" w:eastAsia="Times New Roman"/>
          <w:sz w:val="24"/>
          <w:szCs w:val="24"/>
          <w:lang w:eastAsia="hr-HR"/>
        </w:rPr>
        <w:t xml:space="preserve">2 </w:t>
      </w:r>
      <w:r w:rsidRPr="00557EAC" w:rsidR="00D93628">
        <w:rPr>
          <w:rFonts w:ascii="Times New Roman" w:hAnsi="Times New Roman" w:eastAsia="Times New Roman"/>
          <w:sz w:val="24"/>
          <w:szCs w:val="24"/>
          <w:lang w:eastAsia="hr-HR"/>
        </w:rPr>
        <w:t xml:space="preserve">.siječnja </w:t>
      </w:r>
      <w:r w:rsidRPr="00557EAC" w:rsidR="00557EAC">
        <w:rPr>
          <w:rFonts w:ascii="Times New Roman" w:hAnsi="Times New Roman" w:eastAsia="Times New Roman"/>
          <w:sz w:val="24"/>
          <w:szCs w:val="24"/>
          <w:lang w:eastAsia="hr-HR"/>
        </w:rPr>
        <w:t>2020</w:t>
      </w:r>
      <w:r w:rsidRPr="00557EAC" w:rsidR="00D93628">
        <w:rPr>
          <w:rFonts w:ascii="Times New Roman" w:hAnsi="Times New Roman" w:eastAsia="Times New Roman"/>
          <w:sz w:val="24"/>
          <w:szCs w:val="24"/>
          <w:lang w:eastAsia="hr-HR"/>
        </w:rPr>
        <w:t xml:space="preserve">.do </w:t>
      </w:r>
      <w:r w:rsidRPr="00557EAC" w:rsidR="00557EAC">
        <w:rPr>
          <w:rFonts w:ascii="Times New Roman" w:hAnsi="Times New Roman" w:eastAsia="Times New Roman"/>
          <w:sz w:val="24"/>
          <w:szCs w:val="24"/>
          <w:lang w:eastAsia="hr-HR"/>
        </w:rPr>
        <w:t>2</w:t>
      </w:r>
      <w:r w:rsidRPr="00557EAC" w:rsidR="00D93628">
        <w:rPr>
          <w:rFonts w:ascii="Times New Roman" w:hAnsi="Times New Roman" w:eastAsia="Times New Roman"/>
          <w:sz w:val="24"/>
          <w:szCs w:val="24"/>
          <w:lang w:eastAsia="hr-HR"/>
        </w:rPr>
        <w:t xml:space="preserve">. </w:t>
      </w:r>
      <w:r w:rsidRPr="00557EAC" w:rsidR="00557EAC">
        <w:rPr>
          <w:rFonts w:ascii="Times New Roman" w:hAnsi="Times New Roman" w:eastAsia="Times New Roman"/>
          <w:sz w:val="24"/>
          <w:szCs w:val="24"/>
          <w:lang w:eastAsia="hr-HR"/>
        </w:rPr>
        <w:t>travnja</w:t>
      </w:r>
      <w:r w:rsidRPr="00557EAC" w:rsidR="00D93628">
        <w:rPr>
          <w:rFonts w:ascii="Times New Roman" w:hAnsi="Times New Roman" w:eastAsia="Times New Roman"/>
          <w:sz w:val="24"/>
          <w:szCs w:val="24"/>
          <w:lang w:eastAsia="hr-HR"/>
        </w:rPr>
        <w:t xml:space="preserve"> </w:t>
      </w:r>
      <w:r w:rsidRPr="00557EAC" w:rsidR="00557EAC">
        <w:rPr>
          <w:rFonts w:ascii="Times New Roman" w:hAnsi="Times New Roman" w:eastAsia="Times New Roman"/>
          <w:sz w:val="24"/>
          <w:szCs w:val="24"/>
          <w:lang w:eastAsia="hr-HR"/>
        </w:rPr>
        <w:t>2020</w:t>
      </w:r>
      <w:r w:rsidRPr="00557EAC" w:rsidR="00D93628">
        <w:rPr>
          <w:rFonts w:ascii="Times New Roman" w:hAnsi="Times New Roman" w:eastAsia="Times New Roman"/>
          <w:sz w:val="24"/>
          <w:szCs w:val="24"/>
          <w:lang w:eastAsia="hr-HR"/>
        </w:rPr>
        <w:t>.</w:t>
      </w:r>
    </w:p>
    <w:p w:rsidRPr="00557EAC" w:rsidR="00557EAC" w:rsidP="00D85F29" w:rsidRDefault="00557EAC">
      <w:pPr>
        <w:spacing w:after="0" w:line="240" w:lineRule="auto"/>
        <w:jc w:val="both"/>
        <w:rPr>
          <w:rFonts w:ascii="Times New Roman" w:hAnsi="Times New Roman" w:eastAsia="Times New Roman"/>
          <w:sz w:val="24"/>
          <w:szCs w:val="24"/>
          <w:lang w:eastAsia="hr-HR"/>
        </w:rPr>
      </w:pPr>
    </w:p>
    <w:p w:rsidR="00D93628" w:rsidP="00D85F29" w:rsidRDefault="00D93628">
      <w:pPr>
        <w:spacing w:after="0" w:line="240" w:lineRule="auto"/>
        <w:jc w:val="both"/>
        <w:rPr>
          <w:rFonts w:ascii="Times New Roman" w:hAnsi="Times New Roman" w:eastAsia="Times New Roman"/>
          <w:sz w:val="24"/>
          <w:szCs w:val="24"/>
          <w:lang w:eastAsia="hr-HR"/>
        </w:rPr>
      </w:pPr>
      <w:r w:rsidRPr="00557EAC">
        <w:rPr>
          <w:rFonts w:ascii="Times New Roman" w:hAnsi="Times New Roman" w:eastAsia="Times New Roman"/>
          <w:sz w:val="24"/>
          <w:szCs w:val="24"/>
          <w:lang w:eastAsia="hr-HR"/>
        </w:rPr>
        <w:t>Utvrđuje se da prisutni vjerovnici nemaju pitanja vezano uz izvješće stečajne upraviteljice.</w:t>
      </w:r>
    </w:p>
    <w:p w:rsidR="00557EAC" w:rsidP="00D85F29" w:rsidRDefault="00557EAC">
      <w:pPr>
        <w:spacing w:after="0" w:line="240" w:lineRule="auto"/>
        <w:jc w:val="both"/>
        <w:rPr>
          <w:rFonts w:ascii="Times New Roman" w:hAnsi="Times New Roman" w:eastAsia="Times New Roman"/>
          <w:sz w:val="24"/>
          <w:szCs w:val="24"/>
          <w:lang w:eastAsia="hr-HR"/>
        </w:rPr>
      </w:pPr>
    </w:p>
    <w:p w:rsidR="00557EAC" w:rsidP="00D85F29" w:rsidRDefault="007C2C8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Stečajna upraviteljica ukratko obrazlaže svoje prijedloge odluka koje je istaknula u svom izvješću. Ističe da se nekretnine koje su opterećene razlučnim pravom prodaju na javnim dražbama kod Financijske agencije. Vezano za nekretnine koje nisu opterećene razlučnim pravom i za sve pokretnine koje čine stečajnu masu predlaže da se trenutno iste ne unovčavaju i to do prodaje nekretnina koje su opterećene razlučnim pravom na javnim dražbama. To iz razloga što i nekretnine koje nisu opterećene razlučnim pravom i pokretnine su vezane za nekretnine koje se prodaju na dražbama te bi zasebnim prodajama izgubile vrijednost, a to bi i moguće utjecalo na odluku potencijalnih kupaca nekretnina koje su opterećene razlučnim pravom budući su isti kupci zainteresirani da kupe ostale nekretnine i pokretnine kao cjelinu. U dosadašnjem tijeku postupka primila je ponude Veterinarske stanice d.d. za otkup neopterećenih nekretnina i pokretnina te i ponudu OPG Marka Ivančića, a koje osobe iskazuju i interes da budu kupci svih opterećenih nekretnina. Vezano za postojeći ugovor o zakupu koji je sklopljen sa Markom Ivančićem predlaže smanjenje zakupnine na iznos od 6.000,00 kn plus PDV a sve iz razloga kako je detaljno navedeno u izvješću.</w:t>
      </w:r>
    </w:p>
    <w:p w:rsidR="007C2C83" w:rsidP="00D85F29" w:rsidRDefault="007C2C83">
      <w:pPr>
        <w:spacing w:after="0" w:line="240" w:lineRule="auto"/>
        <w:jc w:val="both"/>
        <w:rPr>
          <w:rFonts w:ascii="Times New Roman" w:hAnsi="Times New Roman" w:eastAsia="Times New Roman"/>
          <w:sz w:val="24"/>
          <w:szCs w:val="24"/>
          <w:lang w:eastAsia="hr-HR"/>
        </w:rPr>
      </w:pPr>
    </w:p>
    <w:p w:rsidR="007C2C83" w:rsidP="00D85F29" w:rsidRDefault="007C2C8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Prisutni Marko Ivančić kao nositelj OPG-a i Kristijan Šamarija kao punomoćnik Veterinarske stanice d.d. skupštini vjerovnika predočuju da su zainteresirani za kupnju nekretnina koje se prodaju na dražbi kao i za kupnju ostalih nekretnina i pokretnina.</w:t>
      </w:r>
    </w:p>
    <w:p w:rsidR="005C596D" w:rsidP="00D85F29" w:rsidRDefault="005C596D">
      <w:pPr>
        <w:spacing w:after="0" w:line="240" w:lineRule="auto"/>
        <w:jc w:val="both"/>
        <w:rPr>
          <w:rFonts w:ascii="Times New Roman" w:hAnsi="Times New Roman" w:eastAsia="Times New Roman"/>
          <w:sz w:val="24"/>
          <w:szCs w:val="24"/>
          <w:lang w:eastAsia="hr-HR"/>
        </w:rPr>
      </w:pPr>
    </w:p>
    <w:p w:rsidRPr="00557EAC" w:rsidR="005C596D" w:rsidP="00D85F29" w:rsidRDefault="005C596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r w:rsidR="00720599">
        <w:rPr>
          <w:rFonts w:ascii="Times New Roman" w:hAnsi="Times New Roman" w:eastAsia="Times New Roman"/>
          <w:sz w:val="24"/>
          <w:szCs w:val="24"/>
          <w:lang w:eastAsia="hr-HR"/>
        </w:rPr>
        <w:t>Prisutni Krunoslav Ivančić kao predstavnik društva Agromeso doo izjavljuje da je navedeno društvo izvršilo ulaganja u dio nekretnina koje čine stečajnu masu te smatra da ukoliko netko drugi kupi predmetne nekretnine da on ima pravo sve pokretnine i sve što je uložio u nekretninu maknuti sa nekretnine.</w:t>
      </w:r>
    </w:p>
    <w:p w:rsidR="00D93628" w:rsidP="00D85F29" w:rsidRDefault="00D93628">
      <w:pPr>
        <w:spacing w:after="0" w:line="240" w:lineRule="auto"/>
        <w:jc w:val="both"/>
        <w:rPr>
          <w:rFonts w:ascii="Times New Roman" w:hAnsi="Times New Roman" w:eastAsia="Times New Roman"/>
          <w:color w:val="FF0000"/>
          <w:sz w:val="24"/>
          <w:szCs w:val="24"/>
          <w:lang w:eastAsia="hr-HR"/>
        </w:rPr>
      </w:pPr>
    </w:p>
    <w:p w:rsidRPr="00433BCD" w:rsidR="009B5354" w:rsidP="00D85F29" w:rsidRDefault="009B5354">
      <w:pPr>
        <w:spacing w:after="0" w:line="240" w:lineRule="auto"/>
        <w:jc w:val="both"/>
        <w:rPr>
          <w:rFonts w:ascii="Times New Roman" w:hAnsi="Times New Roman" w:eastAsia="Times New Roman"/>
          <w:sz w:val="24"/>
          <w:szCs w:val="24"/>
          <w:lang w:eastAsia="hr-HR"/>
        </w:rPr>
      </w:pPr>
      <w:r w:rsidRPr="00433BCD">
        <w:rPr>
          <w:rFonts w:ascii="Times New Roman" w:hAnsi="Times New Roman" w:eastAsia="Times New Roman"/>
          <w:sz w:val="24"/>
          <w:szCs w:val="24"/>
          <w:lang w:eastAsia="hr-HR"/>
        </w:rPr>
        <w:tab/>
        <w:t>Vezano za naplatutražbine koju stečajni dužnik ima prema društvu Agromeso doo stečajna upraviteljica ističe da je s navedenim društvom sklopljena izvansudka nagodba prema kojoj je društvo Agromeso doo u obvezi stečajnom dužniku podmiriti tražbinu u iznosu od 845.368,59 kn i to obročnim otplatama s time da su mjesečni obroci u iznosu od 25.500,00 kn. Društvo Agromeso u početnim razdobljima nakon sklopljene izvansudske nagodbe uredno je otplatilo prvih 5 rata, a nakon toga više ništa nije plaćeno odnosno najstarija dospjela rata je od srpnja 2019.</w:t>
      </w:r>
    </w:p>
    <w:p w:rsidRPr="00433BCD" w:rsidR="009B5354" w:rsidP="00D85F29" w:rsidRDefault="009B5354">
      <w:pPr>
        <w:spacing w:after="0" w:line="240" w:lineRule="auto"/>
        <w:jc w:val="both"/>
        <w:rPr>
          <w:rFonts w:ascii="Times New Roman" w:hAnsi="Times New Roman" w:eastAsia="Times New Roman"/>
          <w:sz w:val="24"/>
          <w:szCs w:val="24"/>
          <w:lang w:eastAsia="hr-HR"/>
        </w:rPr>
      </w:pPr>
    </w:p>
    <w:p w:rsidRPr="00433BCD" w:rsidR="009B5354" w:rsidP="00D85F29" w:rsidRDefault="009B5354">
      <w:pPr>
        <w:spacing w:after="0" w:line="240" w:lineRule="auto"/>
        <w:jc w:val="both"/>
        <w:rPr>
          <w:rFonts w:ascii="Times New Roman" w:hAnsi="Times New Roman" w:eastAsia="Times New Roman"/>
          <w:sz w:val="24"/>
          <w:szCs w:val="24"/>
          <w:lang w:eastAsia="hr-HR"/>
        </w:rPr>
      </w:pPr>
      <w:r w:rsidRPr="00433BCD">
        <w:rPr>
          <w:rFonts w:ascii="Times New Roman" w:hAnsi="Times New Roman" w:eastAsia="Times New Roman"/>
          <w:sz w:val="24"/>
          <w:szCs w:val="24"/>
          <w:lang w:eastAsia="hr-HR"/>
        </w:rPr>
        <w:lastRenderedPageBreak/>
        <w:tab/>
        <w:t>Krunoslav Ivančić kao predstavnik društva Agromeso doo izvaljuje da se društvo bavi preradom mesa te je u zadnje vrijeme konsolidiralo svoje poslovanje, društvo zapošljava 20  ljudi te predlaže da društvo Agromeso doo u dalnjem razdoblju otplaćuje predmetni dug u ratama od po 10.000,00 kn mjesečno.</w:t>
      </w:r>
    </w:p>
    <w:p w:rsidRPr="00433BCD" w:rsidR="009B5354" w:rsidP="00D85F29" w:rsidRDefault="009B5354">
      <w:pPr>
        <w:spacing w:after="0" w:line="240" w:lineRule="auto"/>
        <w:jc w:val="both"/>
        <w:rPr>
          <w:rFonts w:ascii="Times New Roman" w:hAnsi="Times New Roman" w:eastAsia="Times New Roman"/>
          <w:sz w:val="24"/>
          <w:szCs w:val="24"/>
          <w:lang w:eastAsia="hr-HR"/>
        </w:rPr>
      </w:pPr>
    </w:p>
    <w:p w:rsidRPr="00433BCD" w:rsidR="009B5354" w:rsidP="00D85F29" w:rsidRDefault="009B5354">
      <w:pPr>
        <w:spacing w:after="0" w:line="240" w:lineRule="auto"/>
        <w:jc w:val="both"/>
        <w:rPr>
          <w:rFonts w:ascii="Times New Roman" w:hAnsi="Times New Roman" w:eastAsia="Times New Roman"/>
          <w:sz w:val="24"/>
          <w:szCs w:val="24"/>
          <w:lang w:eastAsia="hr-HR"/>
        </w:rPr>
      </w:pPr>
      <w:r w:rsidRPr="00433BCD">
        <w:rPr>
          <w:rFonts w:ascii="Times New Roman" w:hAnsi="Times New Roman" w:eastAsia="Times New Roman"/>
          <w:sz w:val="24"/>
          <w:szCs w:val="24"/>
          <w:lang w:eastAsia="hr-HR"/>
        </w:rPr>
        <w:tab/>
        <w:t xml:space="preserve">Stečajna upraviteljica ističe da je društvo Agromeso doo u zadnjih mjesec do dva dana otplatilo zaostatke s osnova zakupnine koje je dužno plaćati stečajnom dužniku te iz toga može zaključiti da društvo Agromeso doo u zadnjih nekoliko mjeseci uspješnije posluje. </w:t>
      </w:r>
    </w:p>
    <w:p w:rsidRPr="00433BCD" w:rsidR="009B5354" w:rsidP="00D85F29" w:rsidRDefault="009B5354">
      <w:pPr>
        <w:spacing w:after="0" w:line="240" w:lineRule="auto"/>
        <w:jc w:val="both"/>
        <w:rPr>
          <w:rFonts w:ascii="Times New Roman" w:hAnsi="Times New Roman" w:eastAsia="Times New Roman"/>
          <w:sz w:val="24"/>
          <w:szCs w:val="24"/>
          <w:lang w:eastAsia="hr-HR"/>
        </w:rPr>
      </w:pPr>
    </w:p>
    <w:p w:rsidRPr="00433BCD" w:rsidR="00C17D09" w:rsidP="00D85F29" w:rsidRDefault="009B5354">
      <w:pPr>
        <w:spacing w:after="0" w:line="240" w:lineRule="auto"/>
        <w:jc w:val="both"/>
        <w:rPr>
          <w:rFonts w:ascii="Times New Roman" w:hAnsi="Times New Roman" w:eastAsia="Times New Roman"/>
          <w:sz w:val="24"/>
          <w:szCs w:val="24"/>
          <w:lang w:eastAsia="hr-HR"/>
        </w:rPr>
      </w:pPr>
      <w:r w:rsidRPr="00433BCD">
        <w:rPr>
          <w:rFonts w:ascii="Times New Roman" w:hAnsi="Times New Roman" w:eastAsia="Times New Roman"/>
          <w:sz w:val="24"/>
          <w:szCs w:val="24"/>
          <w:lang w:eastAsia="hr-HR"/>
        </w:rPr>
        <w:tab/>
        <w:t xml:space="preserve">Zastupnica po zakonu RH ističe da je suglasna sa prijedlogom da se sklopi aneks izvansudske nagodbe sa društvom Agromeso doo prema kojem bi daljnja otplata duga  bila u obrocima od po 10.000,00 kn mjesečno, a to iz razloga što je na ovoj skupštini predočeno da je društvo Agromeso doo konsolidiralo svoje poslovanje te i zapošljava veći broj ljudi. Posljedično je suglasna s navedenim prijedlogom kako naplatom cjelokupnog duga društva Agromeso doo ne bi završilo u stečaju. </w:t>
      </w:r>
    </w:p>
    <w:p w:rsidRPr="00433BCD" w:rsidR="00C17D09" w:rsidP="00D85F29" w:rsidRDefault="00C17D09">
      <w:pPr>
        <w:spacing w:after="0" w:line="240" w:lineRule="auto"/>
        <w:jc w:val="both"/>
        <w:rPr>
          <w:rFonts w:ascii="Times New Roman" w:hAnsi="Times New Roman" w:eastAsia="Times New Roman"/>
          <w:sz w:val="24"/>
          <w:szCs w:val="24"/>
          <w:lang w:eastAsia="hr-HR"/>
        </w:rPr>
      </w:pPr>
    </w:p>
    <w:p w:rsidRPr="00433BCD" w:rsidR="009B5354" w:rsidP="00D85F29" w:rsidRDefault="00C17D09">
      <w:pPr>
        <w:spacing w:after="0" w:line="240" w:lineRule="auto"/>
        <w:jc w:val="both"/>
        <w:rPr>
          <w:rFonts w:ascii="Times New Roman" w:hAnsi="Times New Roman" w:eastAsia="Times New Roman"/>
          <w:sz w:val="24"/>
          <w:szCs w:val="24"/>
          <w:lang w:eastAsia="hr-HR"/>
        </w:rPr>
      </w:pPr>
      <w:r w:rsidRPr="00433BCD">
        <w:rPr>
          <w:rFonts w:ascii="Times New Roman" w:hAnsi="Times New Roman" w:eastAsia="Times New Roman"/>
          <w:sz w:val="24"/>
          <w:szCs w:val="24"/>
          <w:lang w:eastAsia="hr-HR"/>
        </w:rPr>
        <w:tab/>
        <w:t xml:space="preserve">Stečajna upraviteljica ističe da je tražbina prema Agromeso doo osigurana bjanko zadužnicom do 1.000.000,00 kn  te ima mogućnost segmentarno naplaćivati dospjele rate ukoliko iste ne budu plaćene. Ističe dodatno da bi otplatama od 10.000,00 kn za otplatu cjelokupnog duga trebalo 6,5 godina, ali da je moguće ovaj stečajni postupka zaključiti i prije nego se to naplati pa bi se u nastavku tražbina naplaćivala u korist stečajne mase. </w:t>
      </w:r>
      <w:r w:rsidRPr="00433BCD" w:rsidR="009B5354">
        <w:rPr>
          <w:rFonts w:ascii="Times New Roman" w:hAnsi="Times New Roman" w:eastAsia="Times New Roman"/>
          <w:sz w:val="24"/>
          <w:szCs w:val="24"/>
          <w:lang w:eastAsia="hr-HR"/>
        </w:rPr>
        <w:tab/>
      </w:r>
    </w:p>
    <w:p w:rsidRPr="00433BCD" w:rsidR="009B5354" w:rsidP="00D85F29" w:rsidRDefault="009B5354">
      <w:pPr>
        <w:spacing w:after="0" w:line="240" w:lineRule="auto"/>
        <w:jc w:val="both"/>
        <w:rPr>
          <w:rFonts w:ascii="Times New Roman" w:hAnsi="Times New Roman" w:eastAsia="Times New Roman"/>
          <w:sz w:val="24"/>
          <w:szCs w:val="24"/>
          <w:lang w:eastAsia="hr-HR"/>
        </w:rPr>
      </w:pPr>
    </w:p>
    <w:p w:rsidRPr="00433BCD" w:rsidR="00D93628" w:rsidP="00D85F29" w:rsidRDefault="00D93628">
      <w:pPr>
        <w:spacing w:after="0" w:line="240" w:lineRule="auto"/>
        <w:jc w:val="both"/>
        <w:rPr>
          <w:rFonts w:ascii="Times New Roman" w:hAnsi="Times New Roman" w:eastAsia="Times New Roman"/>
          <w:sz w:val="24"/>
          <w:szCs w:val="24"/>
          <w:lang w:eastAsia="hr-HR"/>
        </w:rPr>
      </w:pPr>
      <w:r w:rsidRPr="00433BCD">
        <w:rPr>
          <w:rFonts w:ascii="Times New Roman" w:hAnsi="Times New Roman" w:eastAsia="Times New Roman"/>
          <w:sz w:val="24"/>
          <w:szCs w:val="24"/>
          <w:lang w:eastAsia="hr-HR"/>
        </w:rPr>
        <w:tab/>
        <w:t>Nakon toga</w:t>
      </w:r>
      <w:r w:rsidRPr="00433BCD" w:rsidR="00BD7316">
        <w:rPr>
          <w:rFonts w:ascii="Times New Roman" w:hAnsi="Times New Roman" w:eastAsia="Times New Roman"/>
          <w:sz w:val="24"/>
          <w:szCs w:val="24"/>
          <w:lang w:eastAsia="hr-HR"/>
        </w:rPr>
        <w:t xml:space="preserve"> daje se na glasovanje slijedeće</w:t>
      </w:r>
      <w:r w:rsidRPr="00433BCD">
        <w:rPr>
          <w:rFonts w:ascii="Times New Roman" w:hAnsi="Times New Roman" w:eastAsia="Times New Roman"/>
          <w:sz w:val="24"/>
          <w:szCs w:val="24"/>
          <w:lang w:eastAsia="hr-HR"/>
        </w:rPr>
        <w:t xml:space="preserve"> </w:t>
      </w:r>
    </w:p>
    <w:p w:rsidRPr="00433BCD" w:rsidR="00B60EDF" w:rsidP="00D85F29" w:rsidRDefault="00B60EDF">
      <w:pPr>
        <w:spacing w:after="0" w:line="240" w:lineRule="auto"/>
        <w:jc w:val="both"/>
        <w:rPr>
          <w:rFonts w:ascii="Times New Roman" w:hAnsi="Times New Roman" w:eastAsia="Times New Roman"/>
          <w:sz w:val="24"/>
          <w:szCs w:val="24"/>
          <w:lang w:eastAsia="hr-HR"/>
        </w:rPr>
      </w:pPr>
    </w:p>
    <w:p w:rsidRPr="00433BCD" w:rsidR="00B60EDF" w:rsidP="00B37EC4" w:rsidRDefault="00B37EC4">
      <w:pPr>
        <w:spacing w:after="0" w:line="240" w:lineRule="auto"/>
        <w:jc w:val="center"/>
        <w:rPr>
          <w:rFonts w:ascii="Times New Roman" w:hAnsi="Times New Roman" w:eastAsia="Times New Roman"/>
          <w:sz w:val="24"/>
          <w:szCs w:val="24"/>
          <w:lang w:eastAsia="hr-HR"/>
        </w:rPr>
      </w:pPr>
      <w:r w:rsidRPr="00433BCD">
        <w:rPr>
          <w:rFonts w:ascii="Times New Roman" w:hAnsi="Times New Roman" w:eastAsia="Times New Roman"/>
          <w:sz w:val="24"/>
          <w:szCs w:val="24"/>
          <w:lang w:eastAsia="hr-HR"/>
        </w:rPr>
        <w:t>ODLUK</w:t>
      </w:r>
      <w:r w:rsidRPr="00433BCD" w:rsidR="00BD7316">
        <w:rPr>
          <w:rFonts w:ascii="Times New Roman" w:hAnsi="Times New Roman" w:eastAsia="Times New Roman"/>
          <w:sz w:val="24"/>
          <w:szCs w:val="24"/>
          <w:lang w:eastAsia="hr-HR"/>
        </w:rPr>
        <w:t>E</w:t>
      </w:r>
    </w:p>
    <w:p w:rsidRPr="00433BCD" w:rsidR="00B60EDF" w:rsidP="00D85F29" w:rsidRDefault="00B60EDF">
      <w:pPr>
        <w:spacing w:after="0" w:line="240" w:lineRule="auto"/>
        <w:jc w:val="both"/>
        <w:rPr>
          <w:rFonts w:ascii="Times New Roman" w:hAnsi="Times New Roman" w:eastAsia="Times New Roman"/>
          <w:sz w:val="24"/>
          <w:szCs w:val="24"/>
          <w:lang w:eastAsia="hr-HR"/>
        </w:rPr>
      </w:pPr>
    </w:p>
    <w:p w:rsidRPr="00433BCD" w:rsidR="00B60EDF" w:rsidP="00720599" w:rsidRDefault="00B60EDF">
      <w:pPr>
        <w:pStyle w:val="Odlomakpopisa"/>
        <w:numPr>
          <w:ilvl w:val="0"/>
          <w:numId w:val="8"/>
        </w:numPr>
        <w:spacing w:after="0" w:line="240" w:lineRule="auto"/>
        <w:jc w:val="both"/>
        <w:rPr>
          <w:rFonts w:ascii="Times New Roman" w:hAnsi="Times New Roman" w:eastAsia="Times New Roman"/>
          <w:sz w:val="24"/>
          <w:szCs w:val="24"/>
          <w:lang w:eastAsia="hr-HR"/>
        </w:rPr>
      </w:pPr>
      <w:r w:rsidRPr="00433BCD">
        <w:rPr>
          <w:rFonts w:ascii="Times New Roman" w:hAnsi="Times New Roman" w:eastAsia="Times New Roman"/>
          <w:sz w:val="24"/>
          <w:szCs w:val="24"/>
          <w:lang w:eastAsia="hr-HR"/>
        </w:rPr>
        <w:t>Prihvaća</w:t>
      </w:r>
      <w:r w:rsidRPr="00433BCD" w:rsidR="00720599">
        <w:rPr>
          <w:rFonts w:ascii="Times New Roman" w:hAnsi="Times New Roman" w:eastAsia="Times New Roman"/>
          <w:sz w:val="24"/>
          <w:szCs w:val="24"/>
          <w:lang w:eastAsia="hr-HR"/>
        </w:rPr>
        <w:t>ju</w:t>
      </w:r>
      <w:r w:rsidRPr="00433BCD">
        <w:rPr>
          <w:rFonts w:ascii="Times New Roman" w:hAnsi="Times New Roman" w:eastAsia="Times New Roman"/>
          <w:sz w:val="24"/>
          <w:szCs w:val="24"/>
          <w:lang w:eastAsia="hr-HR"/>
        </w:rPr>
        <w:t xml:space="preserve"> se u cijelosti izvješć</w:t>
      </w:r>
      <w:r w:rsidRPr="00433BCD" w:rsidR="00720599">
        <w:rPr>
          <w:rFonts w:ascii="Times New Roman" w:hAnsi="Times New Roman" w:eastAsia="Times New Roman"/>
          <w:sz w:val="24"/>
          <w:szCs w:val="24"/>
          <w:lang w:eastAsia="hr-HR"/>
        </w:rPr>
        <w:t xml:space="preserve">a stečajne upraviteljice </w:t>
      </w:r>
      <w:r w:rsidRPr="00433BCD">
        <w:rPr>
          <w:rFonts w:ascii="Times New Roman" w:hAnsi="Times New Roman" w:eastAsia="Times New Roman"/>
          <w:sz w:val="24"/>
          <w:szCs w:val="24"/>
          <w:lang w:eastAsia="hr-HR"/>
        </w:rPr>
        <w:t xml:space="preserve"> </w:t>
      </w:r>
      <w:r w:rsidRPr="00433BCD" w:rsidR="00720599">
        <w:rPr>
          <w:rFonts w:ascii="Times New Roman" w:hAnsi="Times New Roman" w:eastAsia="Times New Roman"/>
          <w:sz w:val="24"/>
          <w:szCs w:val="24"/>
          <w:lang w:eastAsia="hr-HR"/>
        </w:rPr>
        <w:t>dostavljena u spis do dana održavanja ove skupštine</w:t>
      </w:r>
      <w:r w:rsidRPr="00433BCD">
        <w:rPr>
          <w:rFonts w:ascii="Times New Roman" w:hAnsi="Times New Roman" w:eastAsia="Times New Roman"/>
          <w:sz w:val="24"/>
          <w:szCs w:val="24"/>
          <w:lang w:eastAsia="hr-HR"/>
        </w:rPr>
        <w:t xml:space="preserve"> te se odobravaju sve do sada poduzete i predviđene radnje stečajnog upravitelja i nastali troškovi te predvidivi troškovi.</w:t>
      </w:r>
    </w:p>
    <w:p w:rsidRPr="00433BCD" w:rsidR="00720599" w:rsidP="00720599" w:rsidRDefault="00720599">
      <w:pPr>
        <w:pStyle w:val="Odlomakpopisa"/>
        <w:numPr>
          <w:ilvl w:val="0"/>
          <w:numId w:val="8"/>
        </w:numPr>
        <w:spacing w:after="0" w:line="240" w:lineRule="auto"/>
        <w:jc w:val="both"/>
        <w:rPr>
          <w:rFonts w:ascii="Times New Roman" w:hAnsi="Times New Roman" w:eastAsia="Times New Roman"/>
          <w:sz w:val="24"/>
          <w:szCs w:val="24"/>
          <w:lang w:eastAsia="hr-HR"/>
        </w:rPr>
      </w:pPr>
      <w:r w:rsidRPr="00433BCD">
        <w:rPr>
          <w:rFonts w:ascii="Times New Roman" w:hAnsi="Times New Roman" w:eastAsia="Times New Roman"/>
          <w:sz w:val="24"/>
          <w:szCs w:val="24"/>
          <w:lang w:eastAsia="hr-HR"/>
        </w:rPr>
        <w:t>Daljnje unovčenje nekretnina koje nisu opterećene razlučnim pravom i svih do sada neunovčenih pokretnina koje čine stečajnu masu nastavit će se nakon završetka dražbi kod Financijske agencije vezanih za prodaju nekretnina koje su opterećene razlučnim pravom</w:t>
      </w:r>
      <w:r w:rsidRPr="00433BCD" w:rsidR="00BD7316">
        <w:rPr>
          <w:rFonts w:ascii="Times New Roman" w:hAnsi="Times New Roman" w:eastAsia="Times New Roman"/>
          <w:sz w:val="24"/>
          <w:szCs w:val="24"/>
          <w:lang w:eastAsia="hr-HR"/>
        </w:rPr>
        <w:t>.</w:t>
      </w:r>
    </w:p>
    <w:p w:rsidRPr="00433BCD" w:rsidR="00720599" w:rsidP="00F134C2" w:rsidRDefault="00F134C2">
      <w:pPr>
        <w:pStyle w:val="Odlomakpopisa"/>
        <w:numPr>
          <w:ilvl w:val="0"/>
          <w:numId w:val="8"/>
        </w:numPr>
        <w:spacing w:after="0" w:line="240" w:lineRule="auto"/>
        <w:jc w:val="both"/>
        <w:rPr>
          <w:rFonts w:ascii="Times New Roman" w:hAnsi="Times New Roman" w:eastAsia="Times New Roman"/>
          <w:sz w:val="24"/>
          <w:szCs w:val="24"/>
          <w:lang w:eastAsia="hr-HR"/>
        </w:rPr>
      </w:pPr>
      <w:r w:rsidRPr="00433BCD">
        <w:rPr>
          <w:rFonts w:ascii="Times New Roman" w:hAnsi="Times New Roman" w:eastAsia="Times New Roman"/>
          <w:sz w:val="24"/>
          <w:szCs w:val="24"/>
          <w:lang w:eastAsia="hr-HR"/>
        </w:rPr>
        <w:t>Daje se suglasnost stečajnom upravitelju da sa Markom Ivančićem (OPG) Sesvete Ludbreške kao zakupnikom sklopi ugovor o zakupu sa istim predmetom zakupa (izuzev nekretnina i pokretnina koje su u međuvremenu unovčene) uz mjesečnu zakupninu od  6.000,00 kn + PDV, uz obvezu zakupnika da plaća režije (uklj. Komun. i vodnu nakn.),  održava objekat te održava i registrira o svom trošku opremu/poljoprivedne strojeve i vozila, u trajanju do prodaje nekretnine (do dana pravomoćnosti rješenja o dosudi nekretnina kupcu, a u pogledu pokretnina, do prodaje pojedine pokretnine) i to u obliku  solemnizirane ovršne isprave (radi naplate i radi predaje u posjed) uz trošak solemnizacije na teret zakupnika.</w:t>
      </w:r>
    </w:p>
    <w:p w:rsidRPr="00433BCD" w:rsidR="00166930" w:rsidP="00F134C2" w:rsidRDefault="00332951">
      <w:pPr>
        <w:pStyle w:val="Odlomakpopisa"/>
        <w:numPr>
          <w:ilvl w:val="0"/>
          <w:numId w:val="8"/>
        </w:numPr>
        <w:spacing w:after="0" w:line="240" w:lineRule="auto"/>
        <w:jc w:val="both"/>
        <w:rPr>
          <w:rFonts w:ascii="Times New Roman" w:hAnsi="Times New Roman" w:eastAsia="Times New Roman"/>
          <w:sz w:val="24"/>
          <w:szCs w:val="24"/>
          <w:lang w:eastAsia="hr-HR"/>
        </w:rPr>
      </w:pPr>
      <w:r w:rsidRPr="00433BCD">
        <w:rPr>
          <w:rFonts w:ascii="Times New Roman" w:hAnsi="Times New Roman" w:eastAsia="Times New Roman"/>
          <w:sz w:val="24"/>
          <w:szCs w:val="24"/>
          <w:lang w:eastAsia="hr-HR"/>
        </w:rPr>
        <w:t xml:space="preserve">Daje se suglasnost stečajnoj upraviteljici da sa društvom Agromeso doo sklopi aneks izvansudske nagodbe prema kojem će se daljnji dug od strane Agromeso doo otplaćivati u ratama od po 10.000,00 kn mjesečno. </w:t>
      </w:r>
    </w:p>
    <w:p w:rsidRPr="00433BCD" w:rsidR="00D93628" w:rsidP="00D85F29" w:rsidRDefault="00D93628">
      <w:pPr>
        <w:spacing w:after="0" w:line="240" w:lineRule="auto"/>
        <w:jc w:val="both"/>
        <w:rPr>
          <w:rFonts w:ascii="Times New Roman" w:hAnsi="Times New Roman" w:eastAsia="Times New Roman"/>
          <w:sz w:val="24"/>
          <w:szCs w:val="24"/>
          <w:lang w:eastAsia="hr-HR"/>
        </w:rPr>
      </w:pPr>
    </w:p>
    <w:p w:rsidR="00212988" w:rsidP="00D85F29" w:rsidRDefault="00212988">
      <w:pPr>
        <w:spacing w:after="0" w:line="240" w:lineRule="auto"/>
        <w:jc w:val="both"/>
        <w:rPr>
          <w:rFonts w:ascii="Times New Roman" w:hAnsi="Times New Roman" w:eastAsia="Times New Roman"/>
          <w:color w:val="FF0000"/>
          <w:sz w:val="24"/>
          <w:szCs w:val="24"/>
          <w:lang w:eastAsia="hr-HR"/>
        </w:rPr>
      </w:pPr>
    </w:p>
    <w:p w:rsidRPr="00433BCD" w:rsidR="00212988" w:rsidP="00D85F29" w:rsidRDefault="00212988">
      <w:pPr>
        <w:spacing w:after="0" w:line="240" w:lineRule="auto"/>
        <w:jc w:val="both"/>
        <w:rPr>
          <w:rFonts w:ascii="Times New Roman" w:hAnsi="Times New Roman" w:eastAsia="Times New Roman"/>
          <w:sz w:val="24"/>
          <w:szCs w:val="24"/>
          <w:lang w:eastAsia="hr-HR"/>
        </w:rPr>
      </w:pPr>
    </w:p>
    <w:p w:rsidRPr="00433BCD" w:rsidR="00D93628" w:rsidP="00D85F29" w:rsidRDefault="00D93628">
      <w:pPr>
        <w:spacing w:after="0" w:line="240" w:lineRule="auto"/>
        <w:jc w:val="both"/>
        <w:rPr>
          <w:rFonts w:ascii="Times New Roman" w:hAnsi="Times New Roman" w:eastAsia="Times New Roman"/>
          <w:sz w:val="24"/>
          <w:szCs w:val="24"/>
          <w:lang w:eastAsia="hr-HR"/>
        </w:rPr>
      </w:pPr>
      <w:r w:rsidRPr="00433BCD">
        <w:rPr>
          <w:rFonts w:ascii="Times New Roman" w:hAnsi="Times New Roman" w:eastAsia="Times New Roman"/>
          <w:sz w:val="24"/>
          <w:szCs w:val="24"/>
          <w:lang w:eastAsia="hr-HR"/>
        </w:rPr>
        <w:tab/>
        <w:t>Utvrđuje se da su prisutni vjerovnic</w:t>
      </w:r>
      <w:r w:rsidRPr="00433BCD" w:rsidR="00433BCD">
        <w:rPr>
          <w:rFonts w:ascii="Times New Roman" w:hAnsi="Times New Roman" w:eastAsia="Times New Roman"/>
          <w:sz w:val="24"/>
          <w:szCs w:val="24"/>
          <w:lang w:eastAsia="hr-HR"/>
        </w:rPr>
        <w:t>i donijeli jednoglasno slijedeće</w:t>
      </w:r>
    </w:p>
    <w:p w:rsidRPr="00433BCD" w:rsidR="00D93628" w:rsidP="00D85F29" w:rsidRDefault="00D93628">
      <w:pPr>
        <w:spacing w:after="0" w:line="240" w:lineRule="auto"/>
        <w:jc w:val="both"/>
        <w:rPr>
          <w:rFonts w:ascii="Times New Roman" w:hAnsi="Times New Roman" w:eastAsia="Times New Roman"/>
          <w:sz w:val="24"/>
          <w:szCs w:val="24"/>
          <w:lang w:eastAsia="hr-HR"/>
        </w:rPr>
      </w:pPr>
    </w:p>
    <w:p w:rsidRPr="00433BCD" w:rsidR="00D93628" w:rsidP="00D93628" w:rsidRDefault="00433BCD">
      <w:pPr>
        <w:spacing w:after="0" w:line="240" w:lineRule="auto"/>
        <w:jc w:val="center"/>
        <w:rPr>
          <w:rFonts w:ascii="Times New Roman" w:hAnsi="Times New Roman" w:eastAsia="Times New Roman"/>
          <w:sz w:val="24"/>
          <w:szCs w:val="24"/>
          <w:lang w:eastAsia="hr-HR"/>
        </w:rPr>
      </w:pPr>
      <w:r w:rsidRPr="00433BCD">
        <w:rPr>
          <w:rFonts w:ascii="Times New Roman" w:hAnsi="Times New Roman" w:eastAsia="Times New Roman"/>
          <w:sz w:val="24"/>
          <w:szCs w:val="24"/>
          <w:lang w:eastAsia="hr-HR"/>
        </w:rPr>
        <w:t>ODLUKE</w:t>
      </w:r>
    </w:p>
    <w:p w:rsidRPr="006F633C" w:rsidR="00D93628" w:rsidP="00D93628" w:rsidRDefault="00D93628">
      <w:pPr>
        <w:spacing w:after="0" w:line="240" w:lineRule="auto"/>
        <w:jc w:val="both"/>
        <w:rPr>
          <w:rFonts w:ascii="Times New Roman" w:hAnsi="Times New Roman" w:eastAsia="Times New Roman"/>
          <w:color w:val="FF0000"/>
          <w:sz w:val="24"/>
          <w:szCs w:val="24"/>
          <w:lang w:eastAsia="hr-HR"/>
        </w:rPr>
      </w:pPr>
    </w:p>
    <w:p w:rsidRPr="00433BCD" w:rsidR="00433BCD" w:rsidP="00433BCD" w:rsidRDefault="00433BCD">
      <w:pPr>
        <w:pStyle w:val="Odlomakpopisa"/>
        <w:numPr>
          <w:ilvl w:val="0"/>
          <w:numId w:val="10"/>
        </w:numPr>
        <w:spacing w:after="0" w:line="240" w:lineRule="auto"/>
        <w:jc w:val="both"/>
        <w:rPr>
          <w:rFonts w:ascii="Times New Roman" w:hAnsi="Times New Roman" w:eastAsia="Times New Roman"/>
          <w:b/>
          <w:sz w:val="24"/>
          <w:szCs w:val="24"/>
          <w:lang w:eastAsia="hr-HR"/>
        </w:rPr>
      </w:pPr>
      <w:r w:rsidRPr="00433BCD">
        <w:rPr>
          <w:rFonts w:ascii="Times New Roman" w:hAnsi="Times New Roman" w:eastAsia="Times New Roman"/>
          <w:b/>
          <w:sz w:val="24"/>
          <w:szCs w:val="24"/>
          <w:lang w:eastAsia="hr-HR"/>
        </w:rPr>
        <w:t>Prihvaćaju se u cijelosti izvješća stečajne upraviteljice  dostavljena u spis do dana održavanja ove skupštine te se odobravaju sve do sada poduzete i predviđene radnje stečajnog upravitelja i nastali troškovi te predvidivi troškovi.</w:t>
      </w:r>
    </w:p>
    <w:p w:rsidRPr="00433BCD" w:rsidR="00433BCD" w:rsidP="00433BCD" w:rsidRDefault="00433BCD">
      <w:pPr>
        <w:pStyle w:val="Odlomakpopisa"/>
        <w:numPr>
          <w:ilvl w:val="0"/>
          <w:numId w:val="10"/>
        </w:numPr>
        <w:spacing w:after="0" w:line="240" w:lineRule="auto"/>
        <w:jc w:val="both"/>
        <w:rPr>
          <w:rFonts w:ascii="Times New Roman" w:hAnsi="Times New Roman" w:eastAsia="Times New Roman"/>
          <w:b/>
          <w:sz w:val="24"/>
          <w:szCs w:val="24"/>
          <w:lang w:eastAsia="hr-HR"/>
        </w:rPr>
      </w:pPr>
      <w:r w:rsidRPr="00433BCD">
        <w:rPr>
          <w:rFonts w:ascii="Times New Roman" w:hAnsi="Times New Roman" w:eastAsia="Times New Roman"/>
          <w:b/>
          <w:sz w:val="24"/>
          <w:szCs w:val="24"/>
          <w:lang w:eastAsia="hr-HR"/>
        </w:rPr>
        <w:t>Daljnje unovčenje nekretnina koje nisu opterećene razlučnim pravom i svih do sada neunovčenih pokretnina koje čine stečajnu masu nastavit će se nakon završetka dražbi kod Financijske agencije vezanih za prodaju nekretnina koje su opterećene razlučnim pravom.</w:t>
      </w:r>
    </w:p>
    <w:p w:rsidRPr="00433BCD" w:rsidR="00433BCD" w:rsidP="00433BCD" w:rsidRDefault="00433BCD">
      <w:pPr>
        <w:pStyle w:val="Odlomakpopisa"/>
        <w:numPr>
          <w:ilvl w:val="0"/>
          <w:numId w:val="10"/>
        </w:numPr>
        <w:spacing w:after="0" w:line="240" w:lineRule="auto"/>
        <w:jc w:val="both"/>
        <w:rPr>
          <w:rFonts w:ascii="Times New Roman" w:hAnsi="Times New Roman" w:eastAsia="Times New Roman"/>
          <w:b/>
          <w:sz w:val="24"/>
          <w:szCs w:val="24"/>
          <w:lang w:eastAsia="hr-HR"/>
        </w:rPr>
      </w:pPr>
      <w:r w:rsidRPr="00433BCD">
        <w:rPr>
          <w:rFonts w:ascii="Times New Roman" w:hAnsi="Times New Roman" w:eastAsia="Times New Roman"/>
          <w:b/>
          <w:sz w:val="24"/>
          <w:szCs w:val="24"/>
          <w:lang w:eastAsia="hr-HR"/>
        </w:rPr>
        <w:t>Daje se suglasnost stečajnom upravitelju da sa Markom Ivančićem (OPG) Sesvete Ludbreške kao zakupnikom sklopi ugovor o zakupu sa istim predmetom zakupa (izuzev nekretnina i pokretnina koje su u međuvremenu unovčene) uz mjesečnu zakupninu od  6.000,00 kn + PDV, uz obvezu zakupnika da plaća režije (uklj. Komun. i vodnu nakn.),  održava objekat te održava i registrira o svom trošku opremu/poljoprivedne strojeve i vozila, u trajanju do prodaje nekretnine (do dana pravomoćnosti rješenja o dosudi nekretnina kupcu, a u pogledu pokretnina, do prodaje pojedine pokretnine) i to u obliku  solemnizirane ovršne isprave (radi naplate i radi predaje u posjed) uz trošak solemnizacije na teret zakupnika.</w:t>
      </w:r>
    </w:p>
    <w:p w:rsidRPr="00433BCD" w:rsidR="00433BCD" w:rsidP="00433BCD" w:rsidRDefault="00433BCD">
      <w:pPr>
        <w:pStyle w:val="Odlomakpopisa"/>
        <w:numPr>
          <w:ilvl w:val="0"/>
          <w:numId w:val="10"/>
        </w:numPr>
        <w:spacing w:after="0" w:line="240" w:lineRule="auto"/>
        <w:jc w:val="both"/>
        <w:rPr>
          <w:rFonts w:ascii="Times New Roman" w:hAnsi="Times New Roman" w:eastAsia="Times New Roman"/>
          <w:b/>
          <w:sz w:val="24"/>
          <w:szCs w:val="24"/>
          <w:lang w:eastAsia="hr-HR"/>
        </w:rPr>
      </w:pPr>
      <w:r w:rsidRPr="00433BCD">
        <w:rPr>
          <w:rFonts w:ascii="Times New Roman" w:hAnsi="Times New Roman" w:eastAsia="Times New Roman"/>
          <w:b/>
          <w:sz w:val="24"/>
          <w:szCs w:val="24"/>
          <w:lang w:eastAsia="hr-HR"/>
        </w:rPr>
        <w:t xml:space="preserve">Daje se suglasnost stečajnoj upraviteljici da sa društvom Agromeso doo sklopi aneks izvansudske nagodbe prema kojem će se daljnji dug od strane Agromeso doo otplaćivati u ratama od po 10.000,00 kn mjesečno. </w:t>
      </w:r>
    </w:p>
    <w:p w:rsidR="00D93628" w:rsidP="00D85F29" w:rsidRDefault="00D93628">
      <w:pPr>
        <w:spacing w:after="0" w:line="240" w:lineRule="auto"/>
        <w:jc w:val="both"/>
        <w:rPr>
          <w:rFonts w:ascii="Times New Roman" w:hAnsi="Times New Roman" w:eastAsia="Times New Roman"/>
          <w:sz w:val="24"/>
          <w:szCs w:val="24"/>
          <w:lang w:eastAsia="hr-HR"/>
        </w:rPr>
      </w:pPr>
    </w:p>
    <w:p w:rsidRPr="006D2A83" w:rsidR="006D2A83" w:rsidP="006D2A83" w:rsidRDefault="006D2A83">
      <w:pPr>
        <w:spacing w:after="0" w:line="240" w:lineRule="auto"/>
        <w:ind w:firstLine="708"/>
        <w:jc w:val="both"/>
        <w:rPr>
          <w:rFonts w:ascii="Times New Roman" w:hAnsi="Times New Roman"/>
          <w:sz w:val="24"/>
          <w:szCs w:val="24"/>
        </w:rPr>
      </w:pPr>
    </w:p>
    <w:p w:rsidRPr="006D2A83" w:rsidR="006D2A83" w:rsidP="006D2A83" w:rsidRDefault="006D2A83">
      <w:pPr>
        <w:spacing w:after="0" w:line="240" w:lineRule="auto"/>
        <w:jc w:val="center"/>
        <w:rPr>
          <w:rFonts w:ascii="Times New Roman" w:hAnsi="Times New Roman"/>
          <w:sz w:val="24"/>
          <w:szCs w:val="24"/>
        </w:rPr>
      </w:pPr>
      <w:r w:rsidRPr="006D2A83">
        <w:rPr>
          <w:rFonts w:ascii="Times New Roman" w:hAnsi="Times New Roman"/>
          <w:sz w:val="24"/>
          <w:szCs w:val="24"/>
        </w:rPr>
        <w:t xml:space="preserve">Dovršeno u </w:t>
      </w:r>
      <w:r w:rsidR="00433BCD">
        <w:rPr>
          <w:rFonts w:ascii="Times New Roman" w:hAnsi="Times New Roman"/>
          <w:sz w:val="24"/>
          <w:szCs w:val="24"/>
        </w:rPr>
        <w:t>13</w:t>
      </w:r>
      <w:r w:rsidRPr="006D2A83">
        <w:rPr>
          <w:rFonts w:ascii="Times New Roman" w:hAnsi="Times New Roman"/>
          <w:sz w:val="24"/>
          <w:szCs w:val="24"/>
        </w:rPr>
        <w:t>:</w:t>
      </w:r>
      <w:r w:rsidR="00433BCD">
        <w:rPr>
          <w:rFonts w:ascii="Times New Roman" w:hAnsi="Times New Roman"/>
          <w:sz w:val="24"/>
          <w:szCs w:val="24"/>
        </w:rPr>
        <w:t>20</w:t>
      </w:r>
      <w:r w:rsidRPr="006D2A83">
        <w:rPr>
          <w:rFonts w:ascii="Times New Roman" w:hAnsi="Times New Roman"/>
          <w:sz w:val="24"/>
          <w:szCs w:val="24"/>
        </w:rPr>
        <w:t xml:space="preserve"> sati.</w:t>
      </w:r>
    </w:p>
    <w:p w:rsidRPr="006D2A83" w:rsidR="006D2A83" w:rsidP="006D2A83" w:rsidRDefault="006D2A83">
      <w:pPr>
        <w:spacing w:after="0" w:line="240" w:lineRule="auto"/>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tbl>
      <w:tblPr>
        <w:tblW w:w="0" w:type="auto"/>
        <w:tblLook w:firstRow="1" w:lastRow="0" w:firstColumn="1" w:lastColumn="0" w:noHBand="0" w:noVBand="1" w:val="04A0"/>
      </w:tblPr>
      <w:tblGrid>
        <w:gridCol w:w="3095"/>
        <w:gridCol w:w="3095"/>
        <w:gridCol w:w="3096"/>
      </w:tblGrid>
      <w:tr w:rsidRPr="006D2A83" w:rsidR="006D2A83" w:rsidTr="00AC1AF6">
        <w:tc>
          <w:tcPr>
            <w:tcW w:w="3095" w:type="dxa"/>
            <w:shd w:val="clear" w:color="auto" w:fill="auto"/>
          </w:tcPr>
          <w:p w:rsidRPr="006D2A83" w:rsidR="006D2A83" w:rsidP="00AC1AF6" w:rsidRDefault="006D2A83">
            <w:pPr>
              <w:spacing w:after="0" w:line="240" w:lineRule="auto"/>
              <w:jc w:val="both"/>
              <w:rPr>
                <w:rFonts w:ascii="Times New Roman" w:hAnsi="Times New Roman" w:eastAsia="Times New Roman"/>
                <w:sz w:val="24"/>
                <w:szCs w:val="24"/>
                <w:lang w:eastAsia="hr-HR"/>
              </w:rPr>
            </w:pPr>
          </w:p>
        </w:tc>
        <w:tc>
          <w:tcPr>
            <w:tcW w:w="3095" w:type="dxa"/>
            <w:shd w:val="clear" w:color="auto" w:fill="auto"/>
          </w:tcPr>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Sudac: </w:t>
            </w:r>
          </w:p>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w:t>
            </w:r>
          </w:p>
          <w:p w:rsidR="006D2A83" w:rsidP="00AC1AF6" w:rsidRDefault="006D2A83">
            <w:pPr>
              <w:spacing w:after="0" w:line="240" w:lineRule="auto"/>
              <w:jc w:val="both"/>
              <w:rPr>
                <w:rFonts w:ascii="Times New Roman" w:hAnsi="Times New Roman" w:eastAsia="Times New Roman"/>
                <w:sz w:val="24"/>
                <w:szCs w:val="24"/>
                <w:lang w:eastAsia="hr-HR"/>
              </w:rPr>
            </w:pPr>
          </w:p>
          <w:p w:rsidRPr="006D2A83" w:rsidR="002C6E90" w:rsidP="00AC1AF6" w:rsidRDefault="002C6E90">
            <w:pPr>
              <w:spacing w:after="0" w:line="240" w:lineRule="auto"/>
              <w:jc w:val="both"/>
              <w:rPr>
                <w:rFonts w:ascii="Times New Roman" w:hAnsi="Times New Roman" w:eastAsia="Times New Roman"/>
                <w:sz w:val="24"/>
                <w:szCs w:val="24"/>
                <w:lang w:eastAsia="hr-HR"/>
              </w:rPr>
            </w:pPr>
          </w:p>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Zapisničar:</w:t>
            </w:r>
          </w:p>
        </w:tc>
        <w:tc>
          <w:tcPr>
            <w:tcW w:w="3096" w:type="dxa"/>
            <w:shd w:val="clear" w:color="auto" w:fill="auto"/>
          </w:tcPr>
          <w:p w:rsidR="00E91135" w:rsidP="00AC1AF6" w:rsidRDefault="00E91135">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Stečajna upraviteljica:</w:t>
            </w:r>
          </w:p>
          <w:p w:rsidR="00E91135" w:rsidP="00AC1AF6" w:rsidRDefault="00E91135">
            <w:pPr>
              <w:spacing w:after="0" w:line="240" w:lineRule="auto"/>
              <w:rPr>
                <w:rFonts w:ascii="Times New Roman" w:hAnsi="Times New Roman" w:eastAsia="Times New Roman"/>
                <w:sz w:val="24"/>
                <w:szCs w:val="24"/>
                <w:lang w:eastAsia="hr-HR"/>
              </w:rPr>
            </w:pPr>
          </w:p>
          <w:p w:rsidR="00E91135" w:rsidP="00AC1AF6" w:rsidRDefault="00E91135">
            <w:pPr>
              <w:spacing w:after="0" w:line="240" w:lineRule="auto"/>
              <w:rPr>
                <w:rFonts w:ascii="Times New Roman" w:hAnsi="Times New Roman" w:eastAsia="Times New Roman"/>
                <w:sz w:val="24"/>
                <w:szCs w:val="24"/>
                <w:lang w:eastAsia="hr-HR"/>
              </w:rPr>
            </w:pPr>
          </w:p>
          <w:p w:rsidR="00E91135" w:rsidP="00AC1AF6" w:rsidRDefault="00E91135">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Sudionici:</w:t>
            </w: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tc>
      </w:tr>
    </w:tbl>
    <w:p w:rsidR="006D2A83" w:rsidP="006D2A83" w:rsidRDefault="006D2A83">
      <w:pPr>
        <w:spacing w:after="0" w:line="240" w:lineRule="auto"/>
        <w:jc w:val="center"/>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p w:rsidRPr="006D2A83" w:rsidR="006D2A83" w:rsidP="006D2A83" w:rsidRDefault="006D2A83">
      <w:pPr>
        <w:spacing w:after="0" w:line="240" w:lineRule="auto"/>
        <w:ind w:left="2832" w:firstLine="708"/>
        <w:rPr>
          <w:rFonts w:ascii="Times New Roman" w:hAnsi="Times New Roman"/>
          <w:sz w:val="24"/>
          <w:szCs w:val="24"/>
        </w:rPr>
      </w:pPr>
      <w:r w:rsidRPr="006D2A83">
        <w:rPr>
          <w:rFonts w:ascii="Times New Roman" w:hAnsi="Times New Roman"/>
          <w:sz w:val="24"/>
          <w:szCs w:val="24"/>
        </w:rPr>
        <w:tab/>
      </w:r>
      <w:r w:rsidRPr="006D2A83">
        <w:rPr>
          <w:rFonts w:ascii="Times New Roman" w:hAnsi="Times New Roman"/>
          <w:sz w:val="24"/>
          <w:szCs w:val="24"/>
        </w:rPr>
        <w:tab/>
        <w:t xml:space="preserve">        </w:t>
      </w:r>
    </w:p>
    <w:sectPr w:rsidRPr="006D2A83" w:rsidR="006D2A83"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83A09" w:rsidP="00501147" w:rsidRDefault="00283A09">
      <w:pPr>
        <w:spacing w:after="0" w:line="240" w:lineRule="auto"/>
      </w:pPr>
      <w:r>
        <w:separator/>
      </w:r>
    </w:p>
  </w:endnote>
  <w:endnote w:type="continuationSeparator" w:id="0">
    <w:p w:rsidR="00283A09" w:rsidP="00501147" w:rsidRDefault="00283A09">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83A09" w:rsidP="00501147" w:rsidRDefault="00283A09">
      <w:pPr>
        <w:spacing w:after="0" w:line="240" w:lineRule="auto"/>
      </w:pPr>
      <w:r>
        <w:separator/>
      </w:r>
    </w:p>
  </w:footnote>
  <w:footnote w:type="continuationSeparator" w:id="0">
    <w:p w:rsidR="00283A09" w:rsidP="00501147" w:rsidRDefault="00283A09">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340399" w:rsidP="00340399" w:rsidRDefault="00340399">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80253B">
      <w:rPr>
        <w:rFonts w:ascii="Times New Roman" w:hAnsi="Times New Roman"/>
        <w:noProof/>
        <w:sz w:val="24"/>
        <w:szCs w:val="24"/>
      </w:rPr>
      <w:t>Poslovni broj: 10 St-372/2018-86</w:t>
    </w:r>
    <w:r w:rsidRPr="00F26311">
      <w:rPr>
        <w:rFonts w:ascii="Times New Roman" w:hAnsi="Times New Roman"/>
        <w:sz w:val="24"/>
        <w:szCs w:val="24"/>
      </w:rPr>
      <w:fldChar w:fldCharType="end"/>
    </w:r>
  </w:p>
  <w:p w:rsidRPr="00A31587" w:rsidR="00A31587" w:rsidP="00A31587" w:rsidRDefault="00A31587">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80253B">
      <w:rPr>
        <w:rFonts w:ascii="Times New Roman" w:hAnsi="Times New Roman"/>
        <w:noProof/>
        <w:sz w:val="24"/>
        <w:szCs w:val="24"/>
      </w:rPr>
      <w:t>4</w:t>
    </w:r>
    <w:r w:rsidRPr="00A31587">
      <w:rPr>
        <w:rFonts w:ascii="Times New Roman" w:hAnsi="Times New Roman"/>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B40626"/>
    <w:multiLevelType w:val="hybridMultilevel"/>
    <w:tmpl w:val="12A4854A"/>
    <w:lvl w:ilvl="0" w:tplc="15EEA0B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12A87CC4"/>
    <w:multiLevelType w:val="hybridMultilevel"/>
    <w:tmpl w:val="12A4854A"/>
    <w:lvl w:ilvl="0" w:tplc="15EEA0B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
    <w:nsid w:val="152F6083"/>
    <w:multiLevelType w:val="hybridMultilevel"/>
    <w:tmpl w:val="12A4854A"/>
    <w:lvl w:ilvl="0" w:tplc="15EEA0B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6">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642A59BB"/>
    <w:multiLevelType w:val="hybridMultilevel"/>
    <w:tmpl w:val="707A903A"/>
    <w:lvl w:ilvl="0" w:tplc="AB741A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6"/>
  </w:num>
  <w:num w:numId="2">
    <w:abstractNumId w:val="4"/>
  </w:num>
  <w:num w:numId="3">
    <w:abstractNumId w:val="9"/>
  </w:num>
  <w:num w:numId="4">
    <w:abstractNumId w:val="5"/>
  </w:num>
  <w:num w:numId="5">
    <w:abstractNumId w:val="7"/>
  </w:num>
  <w:num w:numId="6">
    <w:abstractNumId w:val="8"/>
  </w:num>
  <w:num w:numId="7">
    <w:abstractNumId w:val="3"/>
  </w:num>
  <w:num w:numId="8">
    <w:abstractNumId w:val="2"/>
  </w:num>
  <w:num w:numId="9">
    <w:abstractNumId w:val="0"/>
  </w:num>
  <w:num w:numId="10">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4B27"/>
    <w:rsid w:val="000059BD"/>
    <w:rsid w:val="00015867"/>
    <w:rsid w:val="0004207D"/>
    <w:rsid w:val="000658BC"/>
    <w:rsid w:val="00082860"/>
    <w:rsid w:val="000849B0"/>
    <w:rsid w:val="0008663B"/>
    <w:rsid w:val="00086802"/>
    <w:rsid w:val="00087C43"/>
    <w:rsid w:val="000B4F42"/>
    <w:rsid w:val="000B6F54"/>
    <w:rsid w:val="000C07B1"/>
    <w:rsid w:val="000E2FCD"/>
    <w:rsid w:val="000F2496"/>
    <w:rsid w:val="001163F2"/>
    <w:rsid w:val="00125FD9"/>
    <w:rsid w:val="00126B4E"/>
    <w:rsid w:val="0013044A"/>
    <w:rsid w:val="00147698"/>
    <w:rsid w:val="00153C86"/>
    <w:rsid w:val="00164105"/>
    <w:rsid w:val="00166930"/>
    <w:rsid w:val="00194888"/>
    <w:rsid w:val="001B70EC"/>
    <w:rsid w:val="001D5D3B"/>
    <w:rsid w:val="001E3908"/>
    <w:rsid w:val="001F6DF0"/>
    <w:rsid w:val="00212988"/>
    <w:rsid w:val="002144FF"/>
    <w:rsid w:val="002361B6"/>
    <w:rsid w:val="00237FCE"/>
    <w:rsid w:val="00283A09"/>
    <w:rsid w:val="002971D6"/>
    <w:rsid w:val="002A735D"/>
    <w:rsid w:val="002B24C7"/>
    <w:rsid w:val="002C5E82"/>
    <w:rsid w:val="002C6E90"/>
    <w:rsid w:val="002D2FC4"/>
    <w:rsid w:val="002E3DDB"/>
    <w:rsid w:val="002E6979"/>
    <w:rsid w:val="002F2333"/>
    <w:rsid w:val="002F61DE"/>
    <w:rsid w:val="00332951"/>
    <w:rsid w:val="00340399"/>
    <w:rsid w:val="00341823"/>
    <w:rsid w:val="00342CFC"/>
    <w:rsid w:val="00343E8B"/>
    <w:rsid w:val="00345212"/>
    <w:rsid w:val="00367E59"/>
    <w:rsid w:val="00385BF0"/>
    <w:rsid w:val="00394A8C"/>
    <w:rsid w:val="003A0CE3"/>
    <w:rsid w:val="003A4477"/>
    <w:rsid w:val="003A6644"/>
    <w:rsid w:val="003D39E7"/>
    <w:rsid w:val="0040577C"/>
    <w:rsid w:val="00433BCD"/>
    <w:rsid w:val="00436D58"/>
    <w:rsid w:val="00441B9E"/>
    <w:rsid w:val="00450291"/>
    <w:rsid w:val="00474FC2"/>
    <w:rsid w:val="004835E7"/>
    <w:rsid w:val="00484C38"/>
    <w:rsid w:val="00494A82"/>
    <w:rsid w:val="0049593F"/>
    <w:rsid w:val="0049749B"/>
    <w:rsid w:val="00497D31"/>
    <w:rsid w:val="004A0BD1"/>
    <w:rsid w:val="004A496A"/>
    <w:rsid w:val="004E00FA"/>
    <w:rsid w:val="004E1C60"/>
    <w:rsid w:val="00501147"/>
    <w:rsid w:val="005129B8"/>
    <w:rsid w:val="00521DEA"/>
    <w:rsid w:val="005342C4"/>
    <w:rsid w:val="0055446B"/>
    <w:rsid w:val="00557EAC"/>
    <w:rsid w:val="00572593"/>
    <w:rsid w:val="00597D2F"/>
    <w:rsid w:val="005B36E9"/>
    <w:rsid w:val="005C01B0"/>
    <w:rsid w:val="005C596D"/>
    <w:rsid w:val="005E1D89"/>
    <w:rsid w:val="005F3F8F"/>
    <w:rsid w:val="005F5DCE"/>
    <w:rsid w:val="005F633B"/>
    <w:rsid w:val="00623525"/>
    <w:rsid w:val="00640FB4"/>
    <w:rsid w:val="00644C74"/>
    <w:rsid w:val="00651E9C"/>
    <w:rsid w:val="00685195"/>
    <w:rsid w:val="0069332A"/>
    <w:rsid w:val="00693926"/>
    <w:rsid w:val="006A0362"/>
    <w:rsid w:val="006C4456"/>
    <w:rsid w:val="006D2A83"/>
    <w:rsid w:val="006D5479"/>
    <w:rsid w:val="006F633C"/>
    <w:rsid w:val="00701D1D"/>
    <w:rsid w:val="00702B49"/>
    <w:rsid w:val="00720599"/>
    <w:rsid w:val="00721A26"/>
    <w:rsid w:val="007231CA"/>
    <w:rsid w:val="007311E2"/>
    <w:rsid w:val="00732BCA"/>
    <w:rsid w:val="00741600"/>
    <w:rsid w:val="007439FF"/>
    <w:rsid w:val="00757A30"/>
    <w:rsid w:val="0077399E"/>
    <w:rsid w:val="007802E2"/>
    <w:rsid w:val="0078776D"/>
    <w:rsid w:val="00797FF7"/>
    <w:rsid w:val="007A409A"/>
    <w:rsid w:val="007C2C83"/>
    <w:rsid w:val="007D0553"/>
    <w:rsid w:val="007F3B7D"/>
    <w:rsid w:val="00801313"/>
    <w:rsid w:val="0080253B"/>
    <w:rsid w:val="00814882"/>
    <w:rsid w:val="00830DB3"/>
    <w:rsid w:val="008659E3"/>
    <w:rsid w:val="00877B67"/>
    <w:rsid w:val="008A6557"/>
    <w:rsid w:val="008A6EA8"/>
    <w:rsid w:val="008B09F5"/>
    <w:rsid w:val="008C4EFB"/>
    <w:rsid w:val="008D05FD"/>
    <w:rsid w:val="008D4DB8"/>
    <w:rsid w:val="008D5EA3"/>
    <w:rsid w:val="008F5840"/>
    <w:rsid w:val="00917C3F"/>
    <w:rsid w:val="0092437B"/>
    <w:rsid w:val="00926157"/>
    <w:rsid w:val="0094374E"/>
    <w:rsid w:val="00953F20"/>
    <w:rsid w:val="00957093"/>
    <w:rsid w:val="009610AF"/>
    <w:rsid w:val="0096157B"/>
    <w:rsid w:val="0096563D"/>
    <w:rsid w:val="009752CD"/>
    <w:rsid w:val="00975368"/>
    <w:rsid w:val="00987D82"/>
    <w:rsid w:val="0099333D"/>
    <w:rsid w:val="009B5354"/>
    <w:rsid w:val="009E2BBE"/>
    <w:rsid w:val="00A02D48"/>
    <w:rsid w:val="00A15A05"/>
    <w:rsid w:val="00A31425"/>
    <w:rsid w:val="00A31587"/>
    <w:rsid w:val="00A3382D"/>
    <w:rsid w:val="00A45438"/>
    <w:rsid w:val="00A46425"/>
    <w:rsid w:val="00A473C5"/>
    <w:rsid w:val="00A52BE7"/>
    <w:rsid w:val="00A52DF2"/>
    <w:rsid w:val="00A65E60"/>
    <w:rsid w:val="00A729A1"/>
    <w:rsid w:val="00A770A3"/>
    <w:rsid w:val="00AA1295"/>
    <w:rsid w:val="00AA3F98"/>
    <w:rsid w:val="00AF28D9"/>
    <w:rsid w:val="00AF41D2"/>
    <w:rsid w:val="00B00B9A"/>
    <w:rsid w:val="00B37EC4"/>
    <w:rsid w:val="00B43087"/>
    <w:rsid w:val="00B43741"/>
    <w:rsid w:val="00B60EDF"/>
    <w:rsid w:val="00B74553"/>
    <w:rsid w:val="00B872DE"/>
    <w:rsid w:val="00B92B84"/>
    <w:rsid w:val="00B92B86"/>
    <w:rsid w:val="00BA36FB"/>
    <w:rsid w:val="00BB00A8"/>
    <w:rsid w:val="00BC5568"/>
    <w:rsid w:val="00BD7316"/>
    <w:rsid w:val="00BD7A74"/>
    <w:rsid w:val="00BF0FD8"/>
    <w:rsid w:val="00C055D6"/>
    <w:rsid w:val="00C1030E"/>
    <w:rsid w:val="00C17D09"/>
    <w:rsid w:val="00C37B8E"/>
    <w:rsid w:val="00C449A3"/>
    <w:rsid w:val="00C470B6"/>
    <w:rsid w:val="00C50709"/>
    <w:rsid w:val="00CB0DAC"/>
    <w:rsid w:val="00CE3864"/>
    <w:rsid w:val="00D228AD"/>
    <w:rsid w:val="00D25738"/>
    <w:rsid w:val="00D400B5"/>
    <w:rsid w:val="00D43FE4"/>
    <w:rsid w:val="00D50D29"/>
    <w:rsid w:val="00D85F29"/>
    <w:rsid w:val="00D93628"/>
    <w:rsid w:val="00DB5D1B"/>
    <w:rsid w:val="00DC66A8"/>
    <w:rsid w:val="00DC70E5"/>
    <w:rsid w:val="00DD3653"/>
    <w:rsid w:val="00DD7F25"/>
    <w:rsid w:val="00DE53DC"/>
    <w:rsid w:val="00DE5ABC"/>
    <w:rsid w:val="00E2482F"/>
    <w:rsid w:val="00E349A5"/>
    <w:rsid w:val="00E43FBA"/>
    <w:rsid w:val="00E7673F"/>
    <w:rsid w:val="00E91135"/>
    <w:rsid w:val="00EB0D3A"/>
    <w:rsid w:val="00EB36BA"/>
    <w:rsid w:val="00EC15A5"/>
    <w:rsid w:val="00ED5412"/>
    <w:rsid w:val="00F10AE8"/>
    <w:rsid w:val="00F12359"/>
    <w:rsid w:val="00F134C2"/>
    <w:rsid w:val="00F24973"/>
    <w:rsid w:val="00F45DC7"/>
    <w:rsid w:val="00F46F57"/>
    <w:rsid w:val="00F47C70"/>
    <w:rsid w:val="00F65D4C"/>
    <w:rsid w:val="00F85E94"/>
    <w:rsid w:val="00F8733B"/>
    <w:rsid w:val="00F93CF2"/>
    <w:rsid w:val="00FD62BA"/>
    <w:rsid w:val="00FE0FF5"/>
    <w:rsid w:val="00FE4624"/>
    <w:rsid w:val="00FF2C7B"/>
    <w:rsid w:val="00FF59C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D85F29"/>
    <w:pPr>
      <w:ind w:left="720"/>
      <w:contextualSpacing/>
    </w:pPr>
  </w:style>
  <w:style w:type="character" w:styleId="Tekstrezerviranogmjesta">
    <w:name w:val="Placeholder Text"/>
    <w:basedOn w:val="Zadanifontodlomka"/>
    <w:uiPriority w:val="99"/>
    <w:semiHidden/>
    <w:rsid w:val="0080253B"/>
    <w:rPr>
      <w:color w:val="808080"/>
      <w:bdr w:val="none" w:color="auto" w:sz="0" w:space="0"/>
      <w:shd w:val="clear" w:color="auto" w:fill="auto"/>
    </w:rPr>
  </w:style>
  <w:style w:type="character" w:styleId="eSPISCCParagraphDefaultFont" w:customStyle="true">
    <w:name w:val="eSPIS_CC_Paragraph Default Font"/>
    <w:basedOn w:val="Zadanifontodlomka"/>
    <w:rsid w:val="0080253B"/>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80253B"/>
    <w:rPr>
      <w:rFonts w:ascii="Times New Roman" w:hAnsi="Times New Roman"/>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80253B"/>
    <w:rPr>
      <w:rFonts w:ascii="Times New Roman" w:hAnsi="Times New Roman" w:cs="Times New Roman"/>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80253B"/>
    <w:rPr>
      <w:rFonts w:ascii="Times New Roman" w:hAnsi="Times New Roman" w:cs="Times New Roman"/>
      <w:color w:val="FF0000"/>
      <w:sz w:val="12"/>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D85F29"/>
    <w:pPr>
      <w:ind w:left="720"/>
      <w:contextualSpacing/>
    </w:pPr>
  </w:style>
  <w:style w:styleId="Tekstrezerviranogmjesta" w:type="character">
    <w:name w:val="Placeholder Text"/>
    <w:basedOn w:val="Zadanifontodlomka"/>
    <w:uiPriority w:val="99"/>
    <w:semiHidden/>
    <w:rsid w:val="0080253B"/>
    <w:rPr>
      <w:color w:val="808080"/>
      <w:bdr w:color="auto" w:space="0" w:sz="0" w:val="none"/>
      <w:shd w:color="auto" w:fill="auto" w:val="clear"/>
    </w:rPr>
  </w:style>
  <w:style w:customStyle="1" w:styleId="eSPISCCParagraphDefaultFont" w:type="character">
    <w:name w:val="eSPIS_CC_Paragraph Default Font"/>
    <w:basedOn w:val="Zadanifontodlomka"/>
    <w:rsid w:val="0080253B"/>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80253B"/>
    <w:rPr>
      <w:rFonts w:ascii="Times New Roman" w:hAnsi="Times New Roman"/>
      <w:color w:val="FF0000"/>
      <w:sz w:val="12"/>
      <w:szCs w:val="24"/>
      <w:bdr w:color="auto" w:space="0" w:sz="0" w:val="none"/>
      <w:shd w:color="auto" w:fill="FFFFCC" w:val="clear"/>
      <w:lang w:val="hr-HR"/>
    </w:rPr>
  </w:style>
  <w:style w:customStyle="1" w:styleId="PozadinaSvijetloCrvena" w:type="character">
    <w:name w:val="Pozadina_SvijetloCrvena"/>
    <w:basedOn w:val="eSPISCCParagraphDefaultFont"/>
    <w:rsid w:val="0080253B"/>
    <w:rPr>
      <w:rFonts w:ascii="Times New Roman" w:cs="Times New Roman" w:hAnsi="Times New Roman"/>
      <w:color w:val="FF0000"/>
      <w:sz w:val="12"/>
      <w:szCs w:val="24"/>
      <w:bdr w:color="auto" w:space="0" w:sz="0" w:val="none"/>
      <w:shd w:color="auto" w:fill="FFCCCC" w:val="clear"/>
      <w:lang w:val="hr-HR"/>
    </w:rPr>
  </w:style>
  <w:style w:customStyle="1" w:styleId="PozadinaSvijetloZelena" w:type="character">
    <w:name w:val="Pozadina_SvijetloZelena"/>
    <w:basedOn w:val="eSPISCCParagraphDefaultFont"/>
    <w:rsid w:val="0080253B"/>
    <w:rPr>
      <w:rFonts w:ascii="Times New Roman" w:cs="Times New Roman" w:hAnsi="Times New Roman"/>
      <w:color w:val="FF0000"/>
      <w:sz w:val="12"/>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26. lipnja 2020.</izvorni_sadrzaj>
    <derivirana_varijabla naziv="DomainObject.StvarniPocetakDatum_1">26. lipnja 2020.</derivirana_varijabla>
  </DomainObject.StvarniPocetakDatum>
  <DomainObject.StvarniZavrsetakDatum>
    <izvorni_sadrzaj>26. lipnja 2020.</izvorni_sadrzaj>
    <derivirana_varijabla naziv="DomainObject.StvarniZavrsetakDatum_1">26. lipnja 2020.</derivirana_varijabla>
  </DomainObject.StvarniZavrsetakDatum>
  <DomainObject.PlaniraniZavrsetakDatum>
    <izvorni_sadrzaj>26. lipnja 2020.</izvorni_sadrzaj>
    <derivirana_varijabla naziv="DomainObject.PlaniraniZavrsetakDatum_1">26. lipnja 2020.</derivirana_varijabla>
  </DomainObject.PlaniraniZavrsetakDatum>
  <DomainObject.PlaniraniPocetakDatum>
    <izvorni_sadrzaj>26. lipnja 2020.</izvorni_sadrzaj>
    <derivirana_varijabla naziv="DomainObject.PlaniraniPocetakDatum_1">26. lipnja 2020.</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13:20</izvorni_sadrzaj>
    <derivirana_varijabla naziv="DomainObject.StvarniZavrsetakVrijeme_1">13:20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lipnja 2020.</izvorni_sadrzaj>
    <derivirana_varijabla naziv="DomainObject.Zapisnik.DatumKreiranja_1">26. lipnja 2020.</derivirana_varijabla>
  </DomainObject.Zapisnik.DatumKreiranja>
  <DomainObject.Zapisnik.ImovinskaKorist>
    <izvorni_sadrzaj/>
    <derivirana_varijabla naziv="DomainObject.Zapisnik.ImovinskaKorist_1"/>
  </DomainObject.Zapisnik.ImovinskaKorist>
  <DomainObject.Zapisnik.Oznaka>
    <izvorni_sadrzaj>St-372/2018-86</izvorni_sadrzaj>
    <derivirana_varijabla naziv="DomainObject.Zapisnik.Oznaka_1">St-372/2018-86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St-372/2018</izvorni_sadrzaj>
    <derivirana_varijabla naziv="DomainObject.Predmet.OznakaBroj_1">St-372/2018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ref 10</izvorni_sadrzaj>
    <derivirana_varijabla naziv="DomainObject.Predmet.PrimjedbaSuca_1">Prijave tražbina u ref 10</derivirana_varijabla>
  </DomainObject.Predmet.PrimjedbaSuca>
  <DomainObject.Predmet.ProtustrankaFormated>
    <izvorni_sadrzaj>  AGRO-STOČARSTVO d.o.o. za poljoprivredu i usluge u stečaju</izvorni_sadrzaj>
    <derivirana_varijabla naziv="DomainObject.Predmet.ProtustrankaFormated_1">  AGRO-STOČARSTVO d.o.o. za poljoprivredu i usluge u stečaju</derivirana_varijabla>
  </DomainObject.Predmet.ProtustrankaFormated>
  <DomainObject.Predmet.ProtustrankaFormatedOIB>
    <izvorni_sadrzaj>  AGRO-STOČARSTVO d.o.o. za poljoprivredu i usluge u stečaju, OIB 91202913660</izvorni_sadrzaj>
    <derivirana_varijabla naziv="DomainObject.Predmet.ProtustrankaFormatedOIB_1">  AGRO-STOČARSTVO d.o.o. za poljoprivredu i usluge u stečaju, OIB 91202913660</derivirana_varijabla>
  </DomainObject.Predmet.ProtustrankaFormatedOIB>
  <DomainObject.Predmet.ProtustrankaFormatedWithAdress>
    <izvorni_sadrzaj> AGRO-STOČARSTVO d.o.o. za poljoprivredu i usluge u stečaju, Vinogradska ulica 6, 42230 Sesvete Ludbreške</izvorni_sadrzaj>
    <derivirana_varijabla naziv="DomainObject.Predmet.ProtustrankaFormatedWithAdress_1"> AGRO-STOČARSTVO d.o.o. za poljoprivredu i usluge u stečaju, Vinogradska ulica 6, 42230 Sesvete Ludbreške</derivirana_varijabla>
  </DomainObject.Predmet.ProtustrankaFormatedWithAdress>
  <DomainObject.Predmet.ProtustrankaFormatedWithAdressOIB>
    <izvorni_sadrzaj> AGRO-STOČARSTVO d.o.o. za poljoprivredu i usluge u stečaju, OIB 91202913660, Vinogradska ulica 6, 42230 Sesvete Ludbreške</izvorni_sadrzaj>
    <derivirana_varijabla naziv="DomainObject.Predmet.ProtustrankaFormatedWithAdressOIB_1"> AGRO-STOČARSTVO d.o.o. za poljoprivredu i usluge u stečaju, OIB 91202913660, Vinogradska ulica 6, 42230 Sesvete Ludbreške</derivirana_varijabla>
  </DomainObject.Predmet.ProtustrankaFormatedWithAdressOIB>
  <DomainObject.Predmet.ProtustrankaWithAdress>
    <izvorni_sadrzaj>AGRO-STOČARSTVO d.o.o. za poljoprivredu i usluge u stečaju Vinogradska ulica 6, 42230 Sesvete Ludbreške</izvorni_sadrzaj>
    <derivirana_varijabla naziv="DomainObject.Predmet.ProtustrankaWithAdress_1">AGRO-STOČARSTVO d.o.o. za poljoprivredu i usluge u stečaju Vinogradska ulica 6, 42230 Sesvete Ludbreške</derivirana_varijabla>
  </DomainObject.Predmet.ProtustrankaWithAdress>
  <DomainObject.Predmet.ProtustrankaWithAdressOIB>
    <izvorni_sadrzaj>AGRO-STOČARSTVO d.o.o. za poljoprivredu i usluge u stečaju, OIB 91202913660, Vinogradska ulica 6, 42230 Sesvete Ludbreške</izvorni_sadrzaj>
    <derivirana_varijabla naziv="DomainObject.Predmet.ProtustrankaWithAdressOIB_1">AGRO-STOČARSTVO d.o.o. za poljoprivredu i usluge u stečaju, OIB 91202913660, Vinogradska ulica 6, 42230 Sesvete Ludbreške</derivirana_varijabla>
  </DomainObject.Predmet.ProtustrankaWithAdressOIB>
  <DomainObject.Predmet.ProtustrankaNazivFormated>
    <izvorni_sadrzaj>AGRO-STOČARSTVO d.o.o. za poljoprivredu i usluge u stečaju</izvorni_sadrzaj>
    <derivirana_varijabla naziv="DomainObject.Predmet.ProtustrankaNazivFormated_1">AGRO-STOČARSTVO d.o.o. za poljoprivredu i usluge u stečaju</derivirana_varijabla>
  </DomainObject.Predmet.ProtustrankaNazivFormated>
  <DomainObject.Predmet.ProtustrankaNazivFormatedOIB>
    <izvorni_sadrzaj>AGRO-STOČARSTVO d.o.o. za poljoprivredu i usluge u stečaju, OIB 91202913660</izvorni_sadrzaj>
    <derivirana_varijabla naziv="DomainObject.Predmet.ProtustrankaNazivFormatedOIB_1">AGRO-STOČARSTVO d.o.o. za poljoprivredu i usluge u stečaju, OIB 91202913660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AGRO-STOČARSTVO d.o.o. za poljoprivredu i usluge u stečaju</item>
    </izvorni_sadrzaj>
    <derivirana_varijabla naziv="DomainObject.Predmet.ProtuStrankaListFormated_1">
      <item>AGRO-STOČARSTVO d.o.o. za poljoprivredu i usluge u stečaju</item>
    </derivirana_varijabla>
  </DomainObject.Predmet.ProtuStrankaListFormated>
  <DomainObject.Predmet.ProtuStrankaListFormatedOIB>
    <izvorni_sadrzaj>
      <item>AGRO-STOČARSTVO d.o.o. za poljoprivredu i usluge u stečaju, OIB 91202913660</item>
    </izvorni_sadrzaj>
    <derivirana_varijabla naziv="DomainObject.Predmet.ProtuStrankaListFormatedOIB_1">
      <item>AGRO-STOČARSTVO d.o.o. za poljoprivredu i usluge u stečaju, OIB 91202913660</item>
    </derivirana_varijabla>
  </DomainObject.Predmet.ProtuStrankaListFormatedOIB>
  <DomainObject.Predmet.ProtuStrankaListFormatedWithAdress>
    <izvorni_sadrzaj>
      <item>AGRO-STOČARSTVO d.o.o. za poljoprivredu i usluge u stečaju, Vinogradska ulica 6, 42230 Sesvete Ludbreške</item>
    </izvorni_sadrzaj>
    <derivirana_varijabla naziv="DomainObject.Predmet.ProtuStrankaListFormatedWithAdress_1">
      <item>AGRO-STOČARSTVO d.o.o. za poljoprivredu i usluge u stečaju, Vinogradska ulica 6, 42230 Sesvete Ludbreške</item>
    </derivirana_varijabla>
  </DomainObject.Predmet.ProtuStrankaListFormatedWithAdress>
  <DomainObject.Predmet.ProtuStrankaListFormatedWithAdressOIB>
    <izvorni_sadrzaj>
      <item>AGRO-STOČARSTVO d.o.o. za poljoprivredu i usluge u stečaju, OIB 91202913660, Vinogradska ulica 6, 42230 Sesvete Ludbreške</item>
    </izvorni_sadrzaj>
    <derivirana_varijabla naziv="DomainObject.Predmet.ProtuStrankaListFormatedWithAdressOIB_1">
      <item>AGRO-STOČARSTVO d.o.o. za poljoprivredu i usluge u stečaju, OIB 91202913660, Vinogradska ulica 6, 42230 Sesvete Ludbreške</item>
    </derivirana_varijabla>
  </DomainObject.Predmet.ProtuStrankaListFormatedWithAdressOIB>
  <DomainObject.Predmet.ProtuStrankaListNazivFormated>
    <izvorni_sadrzaj>
      <item>AGRO-STOČARSTVO d.o.o. za poljoprivredu i usluge u stečaju</item>
    </izvorni_sadrzaj>
    <derivirana_varijabla naziv="DomainObject.Predmet.ProtuStrankaListNazivFormated_1">
      <item>AGRO-STOČARSTVO d.o.o. za poljoprivredu i usluge u stečaju</item>
    </derivirana_varijabla>
  </DomainObject.Predmet.ProtuStrankaListNazivFormated>
  <DomainObject.Predmet.ProtuStrankaListNazivFormatedOIB>
    <izvorni_sadrzaj>
      <item>AGRO-STOČARSTVO d.o.o. za poljoprivredu i usluge u stečaju, OIB 91202913660</item>
    </izvorni_sadrzaj>
    <derivirana_varijabla naziv="DomainObject.Predmet.ProtuStrankaListNazivFormatedOIB_1">
      <item>AGRO-STOČARSTVO d.o.o. za poljoprivredu i usluge u stečaju, OIB 91202913660</item>
    </derivirana_varijabla>
  </DomainObject.Predmet.ProtuStrankaListNazivFormatedOIB>
  <DomainObject.Predmet.OstaliListFormated>
    <izvorni_sadrzaj>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item>HRVATSKA POŠTANSKA BANKA, dioničko društvo</item>
      <item>HBOR</item>
      <item>VETERINARSKA STANICA, dioničko društvo, VARAŽDIN</item>
    </izvorni_sadrzaj>
    <derivirana_varijabla naziv="DomainObject.Predmet.OstaliListFormated_1">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item>HRVATSKA POŠTANSKA BANKA, dioničko društvo</item>
      <item>HBOR</item>
      <item>VETERINARSKA STANICA, dioničko društvo, VARAŽDIN</item>
    </derivirana_varijabla>
  </DomainObject.Predmet.OstaliListFormated>
  <DomainObject.Predmet.OstaliListFormatedOIB>
    <izvorni_sadrzaj>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item>HRVATSKA POŠTANSKA BANKA, dioničko društvo, OIB 87939104217</item>
      <item>HBOR</item>
      <item>VETERINARSKA STANICA, dioničko društvo, VARAŽDIN, OIB 41540201755</item>
    </izvorni_sadrzaj>
    <derivirana_varijabla naziv="DomainObject.Predmet.OstaliListFormatedOIB_1">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item>HRVATSKA POŠTANSKA BANKA, dioničko društvo, OIB 87939104217</item>
      <item>HBOR</item>
      <item>VETERINARSKA STANICA, dioničko društvo, VARAŽDIN, OIB 41540201755</item>
    </derivirana_varijabla>
  </DomainObject.Predmet.OstaliListFormatedOIB>
  <DomainObject.Predmet.OstaliListFormatedWithAdress>
    <izvorni_sadrzaj>
      <item>Vedran Barišić, Basaričekova 27, 48000 Koprivnica</item>
      <item>ZOU Josip Kozjak i Miroslav Rendić, Franjevački trg 11, 42000 Varaždin</item>
      <item>JUJNOVIĆ LUČIĆ MARKOVIĆ Odvjetničko društvo javno trgovačko društvo, Strojarska cesta 20, 10000 Zagreb</item>
      <item>Martina Grgec,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item>HRVATSKA POŠTANSKA BANKA, dioničko društvo, Jurišićeva 4, 10000 Zagreb</item>
      <item>HBOR</item>
      <item>VETERINARSKA STANICA, dioničko društvo, VARAŽDIN, Trg Ivana Perkovca 24, 42000 Varaždin</item>
    </izvorni_sadrzaj>
    <derivirana_varijabla naziv="DomainObject.Predmet.OstaliListFormatedWithAdress_1">
      <item>Vedran Barišić, Basaričekova 27, 48000 Koprivnica</item>
      <item>ZOU Josip Kozjak i Miroslav Rendić, Franjevački trg 11, 42000 Varaždin</item>
      <item>JUJNOVIĆ LUČIĆ MARKOVIĆ Odvjetničko društvo javno trgovačko društvo, Strojarska cesta 20, 10000 Zagreb</item>
      <item>Martina Grgec,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item>HRVATSKA POŠTANSKA BANKA, dioničko društvo, Jurišićeva 4, 10000 Zagreb</item>
      <item>HBOR</item>
      <item>VETERINARSKA STANICA, dioničko društvo, VARAŽDIN, Trg Ivana Perkovca 24, 42000 Varaždin</item>
    </derivirana_varijabla>
  </DomainObject.Predmet.OstaliListFormatedWithAdress>
  <DomainObject.Predmet.OstaliListFormatedWithAdressOIB>
    <izvorni_sadrzaj>
      <item>Vedran Barišić, Basaričekova 27, 48000 Koprivnica</item>
      <item>ZOU Josip Kozjak i Miroslav Rendić, Franjevački trg 11, 42000 Varaždin</item>
      <item>JUJNOVIĆ LUČIĆ MARKOVIĆ Odvjetničko društvo javno trgovačko društvo, OIB 46736017727, Strojarska cesta 20, 10000 Zagreb</item>
      <item>Martina Grgec, OIB 88481884644,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item>HRVATSKA POŠTANSKA BANKA, dioničko društvo, OIB 87939104217, Jurišićeva 4, 10000 Zagreb</item>
      <item>HBOR</item>
      <item>VETERINARSKA STANICA, dioničko društvo, VARAŽDIN, OIB 41540201755, Trg Ivana Perkovca 24, 42000 Varaždin</item>
    </izvorni_sadrzaj>
    <derivirana_varijabla naziv="DomainObject.Predmet.OstaliListFormatedWithAdressOIB_1">
      <item>Vedran Barišić, Basaričekova 27, 48000 Koprivnica</item>
      <item>ZOU Josip Kozjak i Miroslav Rendić, Franjevački trg 11, 42000 Varaždin</item>
      <item>JUJNOVIĆ LUČIĆ MARKOVIĆ Odvjetničko društvo javno trgovačko društvo, OIB 46736017727, Strojarska cesta 20, 10000 Zagreb</item>
      <item>Martina Grgec, OIB 88481884644,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item>HRVATSKA POŠTANSKA BANKA, dioničko društvo, OIB 87939104217, Jurišićeva 4, 10000 Zagreb</item>
      <item>HBOR</item>
      <item>VETERINARSKA STANICA, dioničko društvo, VARAŽDIN, OIB 41540201755, Trg Ivana Perkovca 24, 42000 Varaždin</item>
    </derivirana_varijabla>
  </DomainObject.Predmet.OstaliListFormatedWithAdressOIB>
  <DomainObject.Predmet.OstaliListNazivFormated>
    <izvorni_sadrzaj>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item>HRVATSKA POŠTANSKA BANKA, dioničko društvo</item>
      <item>HBOR</item>
      <item>VETERINARSKA STANICA, dioničko društvo, VARAŽDIN</item>
    </izvorni_sadrzaj>
    <derivirana_varijabla naziv="DomainObject.Predmet.OstaliListNazivFormated_1">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item>HRVATSKA POŠTANSKA BANKA, dioničko društvo</item>
      <item>HBOR</item>
      <item>VETERINARSKA STANICA, dioničko društvo, VARAŽDIN</item>
    </derivirana_varijabla>
  </DomainObject.Predmet.OstaliListNazivFormated>
  <DomainObject.Predmet.OstaliListNazivFormatedOIB>
    <izvorni_sadrzaj>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item>HRVATSKA POŠTANSKA BANKA, dioničko društvo, OIB 87939104217</item>
      <item>HBOR</item>
      <item>VETERINARSKA STANICA, dioničko društvo, VARAŽDIN, OIB 41540201755</item>
    </izvorni_sadrzaj>
    <derivirana_varijabla naziv="DomainObject.Predmet.OstaliListNazivFormatedOIB_1">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item>HRVATSKA POŠTANSKA BANKA, dioničko društvo, OIB 87939104217</item>
      <item>HBOR</item>
      <item>VETERINARSKA STANICA, dioničko društvo, VARAŽDIN, OIB 41540201755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lipnja 2020.</izvorni_sadrzaj>
    <derivirana_varijabla naziv="DomainObject.Datum_1">26. lipnja 2020.</derivirana_varijabla>
  </DomainObject.Datum>
  <DomainObject.PoslovniBrojDokumenta>
    <izvorni_sadrzaj>St-372/2018-86</izvorni_sadrzaj>
    <derivirana_varijabla naziv="DomainObject.PoslovniBrojDokumenta_1">St-372/2018-86</derivirana_varijabla>
  </DomainObject.PoslovniBrojDokumenta>
  <DomainObject.Predmet.StrankaIDrugi>
    <izvorni_sadrzaj/>
    <derivirana_varijabla naziv="DomainObject.Predmet.StrankaIDrugi_1"/>
  </DomainObject.Predmet.StrankaIDrugi>
  <DomainObject.Predmet.ProtustrankaIDrugi>
    <izvorni_sadrzaj>AGRO-STOČARSTVO d.o.o. za poljoprivredu i usluge u stečaju</izvorni_sadrzaj>
    <derivirana_varijabla naziv="DomainObject.Predmet.ProtustrankaIDrugi_1">AGRO-STOČARSTVO d.o.o. za poljoprivredu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AGRO-STOČARSTVO d.o.o. za poljoprivredu i usluge u stečaju, OIB 91202913660, Vinogradska ulica 6, 42230 Sesvete Ludbreške</izvorni_sadrzaj>
    <derivirana_varijabla naziv="DomainObject.Predmet.ProtustrankaIDrugiAdressOIB_1">AGRO-STOČARSTVO d.o.o. za poljoprivredu i usluge u stečaju, OIB 91202913660, Vinogradska ulica 6, 42230 Sesvete Ludbreške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Vedran Barišić</item>
      <item>ZOU Josip Kozjak i Miroslav Rendić</item>
      <item>JUJNOVIĆ LUČIĆ MARKOVIĆ Odvjetničko društvo javno trgovačko društvo</item>
      <item>AGRO-STOČARSTVO d.o.o. za poljoprivredu i usluge u stečaju</item>
      <item>Martina Grgec</item>
      <item>FINANCIJSKA AGENCIJA Zagreb</item>
      <item>Županijsko državno odvjetništvo</item>
      <item>Porezna uprava - Područni ured Varaždin</item>
      <item>Zagrebačka banka d.d.</item>
      <item>Općinski sud u Varaždinu - z.k. odjel Ludbreg</item>
      <item>HRVATSKA POŠTANSKA BANKA, dioničko društvo</item>
      <item>HBOR</item>
      <item>VETERINARSKA STANICA, dioničko društvo, VARAŽDIN</item>
    </izvorni_sadrzaj>
    <derivirana_varijabla naziv="DomainObject.Predmet.SudioniciListNaziv_1">
      <item>Vedran Barišić</item>
      <item>ZOU Josip Kozjak i Miroslav Rendić</item>
      <item>JUJNOVIĆ LUČIĆ MARKOVIĆ Odvjetničko društvo javno trgovačko društvo</item>
      <item>AGRO-STOČARSTVO d.o.o. za poljoprivredu i usluge u stečaju</item>
      <item>Martina Grgec</item>
      <item>FINANCIJSKA AGENCIJA Zagreb</item>
      <item>Županijsko državno odvjetništvo</item>
      <item>Porezna uprava - Područni ured Varaždin</item>
      <item>Zagrebačka banka d.d.</item>
      <item>Općinski sud u Varaždinu - z.k. odjel Ludbreg</item>
      <item>HRVATSKA POŠTANSKA BANKA, dioničko društvo</item>
      <item>HBOR</item>
      <item>VETERINARSKA STANICA, dioničko društvo, VARAŽDIN</item>
    </derivirana_varijabla>
  </DomainObject.Predmet.SudioniciListNaziv>
  <DomainObject.Predmet.SudioniciListAdressOIB>
    <izvorni_sadrzaj>
      <item>Vedran Barišić, Basaričekova 27,48000 Koprivnica</item>
      <item>ZOU Josip Kozjak i Miroslav Rendić, Franjevački trg 11,42000 Varaždin</item>
      <item>JUJNOVIĆ LUČIĆ MARKOVIĆ Odvjetničko društvo javno trgovačko društvo, OIB 46736017727, Strojarska cesta 20,10000 Zagreb</item>
      <item>AGRO-STOČARSTVO d.o.o. za poljoprivredu i usluge u stečaju, OIB 91202913660, Vinogradska ulica 6,42230 Sesvete Ludbreške</item>
      <item>Martina Grgec, OIB 88481884644, Bukovačka Cesta 51,10000 Zagreb</item>
      <item>FINANCIJSKA AGENCIJA Zagreb, Vrtni put 3,10000 Zagreb</item>
      <item>Županijsko državno odvjetništvo</item>
      <item>Porezna uprava - Područni ured Varaždin, Graberje 1,42000 Varaždin</item>
      <item>Zagrebačka banka d.d., Trg bana J. Jelačića 10,10000 Zagreb</item>
      <item>Općinski sud u Varaždinu - z.k. odjel Ludbreg, Ivana Gundulića 3,42230 Ludbreg</item>
      <item>HRVATSKA POŠTANSKA BANKA, dioničko društvo, OIB 87939104217, Jurišićeva 4,10000 Zagreb</item>
      <item>HBOR</item>
      <item>VETERINARSKA STANICA, dioničko društvo, VARAŽDIN, OIB 41540201755, Trg Ivana Perkovca 24,42000 Varaždin</item>
    </izvorni_sadrzaj>
    <derivirana_varijabla naziv="DomainObject.Predmet.SudioniciListAdressOIB_1">
      <item>Vedran Barišić, Basaričekova 27,48000 Koprivnica</item>
      <item>ZOU Josip Kozjak i Miroslav Rendić, Franjevački trg 11,42000 Varaždin</item>
      <item>JUJNOVIĆ LUČIĆ MARKOVIĆ Odvjetničko društvo javno trgovačko društvo, OIB 46736017727, Strojarska cesta 20,10000 Zagreb</item>
      <item>AGRO-STOČARSTVO d.o.o. za poljoprivredu i usluge u stečaju, OIB 91202913660, Vinogradska ulica 6,42230 Sesvete Ludbreške</item>
      <item>Martina Grgec, OIB 88481884644, Bukovačka Cesta 51,10000 Zagreb</item>
      <item>FINANCIJSKA AGENCIJA Zagreb, Vrtni put 3,10000 Zagreb</item>
      <item>Županijsko državno odvjetništvo</item>
      <item>Porezna uprava - Područni ured Varaždin, Graberje 1,42000 Varaždin</item>
      <item>Zagrebačka banka d.d., Trg bana J. Jelačića 10,10000 Zagreb</item>
      <item>Općinski sud u Varaždinu - z.k. odjel Ludbreg, Ivana Gundulića 3,42230 Ludbreg</item>
      <item>HRVATSKA POŠTANSKA BANKA, dioničko društvo, OIB 87939104217, Jurišićeva 4,10000 Zagreb</item>
      <item>HBOR</item>
      <item>VETERINARSKA STANICA, dioničko društvo, VARAŽDIN, OIB 41540201755, Trg Ivana Perkovca 24,42000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46736017727</item>
      <item>, OIB 91202913660</item>
      <item>, OIB 88481884644</item>
      <item>, OIB null</item>
      <item>, OIB null</item>
      <item>, OIB null</item>
      <item>, OIB null</item>
      <item>, OIB null</item>
      <item>, OIB 87939104217</item>
      <item>, OIB null</item>
      <item>, OIB 41540201755</item>
    </izvorni_sadrzaj>
    <derivirana_varijabla naziv="DomainObject.Predmet.SudioniciListNazivOIB_1">
      <item>, OIB null</item>
      <item>, OIB null</item>
      <item>, OIB 46736017727</item>
      <item>, OIB 91202913660</item>
      <item>, OIB 88481884644</item>
      <item>, OIB null</item>
      <item>, OIB null</item>
      <item>, OIB null</item>
      <item>, OIB null</item>
      <item>, OIB null</item>
      <item>, OIB 87939104217</item>
      <item>, OIB null</item>
      <item>, OIB 41540201755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lipnja 2016.</izvorni_sadrzaj>
    <derivirana_varijabla naziv="DomainObject.Predmet.DatumPocetkaProcesa_1">14. lipnja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77882B-B555-4108-BFAE-8CC221C14FA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1420</properties:Words>
  <properties:Characters>8057</properties:Characters>
  <properties:Lines>195</properties:Lines>
  <properties:Paragraphs>59</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2020-06-26T11:54:00Z</dcterms:created>
  <dc:creator>Mirjana Mlinarić</dc:creator>
  <cp:lastModifiedBy>Nevenka Vuković</cp:lastModifiedBy>
  <cp:lastPrinted>2020-06-26T11:17:00Z</cp:lastPrinted>
  <dcterms:modified xmlns:xsi="http://www.w3.org/2001/XMLSchema-instance" xsi:type="dcterms:W3CDTF">2020-06-26T11:54:00Z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St-372/2018-86 / Zapisnik - Skupština vjerovnika (St-372-18-86 Zapisnik - Skupština vjerovnika.docx)</vt:lpwstr>
  </prop:property>
  <prop:property fmtid="{D5CDD505-2E9C-101B-9397-08002B2CF9AE}" pid="4" name="CC_coloring">
    <vt:bool>false</vt:bool>
  </prop:property>
  <prop:property fmtid="{D5CDD505-2E9C-101B-9397-08002B2CF9AE}" pid="5" name="BrojStranica">
    <vt:i4>4</vt:i4>
  </prop:property>
</prop:Properties>
</file>